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DEL-007 Operational Readiness Review</w:t>
      </w:r>
    </w:p>
    <w:p>
      <w:r>
        <w:t>JustDefenders Programme Management System</w:t>
      </w:r>
    </w:p>
    <w:p>
      <w:pPr>
        <w:pStyle w:val="Heading1"/>
      </w:pPr>
      <w:r>
        <w:t>Engineering Control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DEL-007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Operational Readiness Review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tooling\ProgrammeManagement\11 Delivery\\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DEL-007 Operational Readiness Review.docx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Delivery Foundation 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Purpose; Scope; Operational Readiness Principles; Readiness Review Governance; Entry Criteria; Readiness Assessment Checklist; Technical Readiness; Operational Readiness; Security Readiness; Documentation Readiness; Deployment Readiness; Approval Process; Go / No-Go Decision; Actions and Follow-up; Related Documents; Appendices.</w:t>
      </w:r>
    </w:p>
    <w:p>
      <w:pPr>
        <w:pStyle w:val="Heading1"/>
      </w:pPr>
      <w:r>
        <w:t>Purpose</w:t>
      </w:r>
    </w:p>
    <w:p>
      <w:r>
        <w:t>Define the programme-wide Operational Readiness Review process.</w:t>
      </w:r>
    </w:p>
    <w:p>
      <w:pPr>
        <w:pStyle w:val="Heading1"/>
      </w:pPr>
      <w:r>
        <w:t>Scope</w:t>
      </w:r>
    </w:p>
    <w:p>
      <w:r>
        <w:t>Applies to all software, infrastructure, configuration and production releases.</w:t>
      </w:r>
    </w:p>
    <w:p>
      <w:pPr>
        <w:pStyle w:val="Heading1"/>
      </w:pPr>
      <w:r>
        <w:t>Operational Readiness Principles</w:t>
      </w:r>
    </w:p>
    <w:p>
      <w:r>
        <w:t>Objective Assessment; Evidence-Based Decisions; Cross-Functional Review; Risk-Based Evaluation; Traceability; Operational Stability; Security Assurance; Quality Assurance.</w:t>
      </w:r>
    </w:p>
    <w:p>
      <w:pPr>
        <w:pStyle w:val="Heading1"/>
      </w:pPr>
      <w:r>
        <w:t>Readiness Review Governance</w:t>
      </w:r>
    </w:p>
    <w:p>
      <w:r>
        <w:t>Defines review ownership, participants and approval authorities.</w:t>
      </w:r>
    </w:p>
    <w:p>
      <w:pPr>
        <w:pStyle w:val="Heading1"/>
      </w:pPr>
      <w:r>
        <w:t>Entry Criteria</w:t>
      </w:r>
    </w:p>
    <w:p>
      <w:r>
        <w:t>Mandatory prerequisites before the review commences, including completion of required engineering, quality, security and planning activities.</w:t>
      </w:r>
    </w:p>
    <w:p>
      <w:pPr>
        <w:pStyle w:val="Heading1"/>
      </w:pPr>
      <w:r>
        <w:t>Readiness Assessment Checklist</w:t>
      </w:r>
    </w:p>
    <w:p>
      <w:r>
        <w:t>Mandatory checkpoints covering engineering, quality, security, operations, documentation and support readiness.</w:t>
      </w:r>
    </w:p>
    <w:p>
      <w:pPr>
        <w:pStyle w:val="Heading1"/>
      </w:pPr>
      <w:r>
        <w:t>Technical Readiness</w:t>
      </w:r>
    </w:p>
    <w:p>
      <w:r>
        <w:t>Build, testing, configuration and deployment readiness verification.</w:t>
      </w:r>
    </w:p>
    <w:p>
      <w:pPr>
        <w:pStyle w:val="Heading1"/>
      </w:pPr>
      <w:r>
        <w:t>Operational Readiness</w:t>
      </w:r>
    </w:p>
    <w:p>
      <w:r>
        <w:t>Monitoring, support, backup, recovery and operational procedures.</w:t>
      </w:r>
    </w:p>
    <w:p>
      <w:pPr>
        <w:pStyle w:val="Heading1"/>
      </w:pPr>
      <w:r>
        <w:t>Security Readiness</w:t>
      </w:r>
    </w:p>
    <w:p>
      <w:r>
        <w:t>Security approvals, vulnerability status and access controls.</w:t>
      </w:r>
    </w:p>
    <w:p>
      <w:pPr>
        <w:pStyle w:val="Heading1"/>
      </w:pPr>
      <w:r>
        <w:t>Documentation Readiness</w:t>
      </w:r>
    </w:p>
    <w:p>
      <w:r>
        <w:t>Release notes, operational documentation and training materials.</w:t>
      </w:r>
    </w:p>
    <w:p>
      <w:pPr>
        <w:pStyle w:val="Heading1"/>
      </w:pPr>
      <w:r>
        <w:t>Deployment Readiness</w:t>
      </w:r>
    </w:p>
    <w:p>
      <w:r>
        <w:t>Deployment plans, rollback plans and communications.</w:t>
      </w:r>
    </w:p>
    <w:p>
      <w:pPr>
        <w:pStyle w:val="Heading1"/>
      </w:pPr>
      <w:r>
        <w:t>Approval Process</w:t>
      </w:r>
    </w:p>
    <w:p>
      <w:r>
        <w:t>Approval workflow, supporting evidence and authorised sign-off.</w:t>
      </w:r>
    </w:p>
    <w:p>
      <w:pPr>
        <w:pStyle w:val="Heading1"/>
      </w:pPr>
      <w:r>
        <w:t>Go / No-Go Decision</w:t>
      </w:r>
    </w:p>
    <w:p>
      <w:r>
        <w:t>Decision criteria, risk assessment and formal approval recording.</w:t>
      </w:r>
    </w:p>
    <w:p>
      <w:pPr>
        <w:pStyle w:val="Heading1"/>
      </w:pPr>
      <w:r>
        <w:t>Actions and Follow-up</w:t>
      </w:r>
    </w:p>
    <w:p>
      <w:r>
        <w:t>Management of outstanding actions before and after deployment.</w:t>
      </w:r>
    </w:p>
    <w:p>
      <w:pPr>
        <w:pStyle w:val="Heading1"/>
      </w:pPr>
      <w:r>
        <w:t>Related Documents</w:t>
      </w:r>
    </w:p>
    <w:p>
      <w:r>
        <w:t>DEL-001 through DEL-006; Quality Foundation; Security Foundation; Engineering Standards Foundation.</w:t>
      </w:r>
    </w:p>
    <w:p>
      <w:pPr>
        <w:pStyle w:val="Heading1"/>
      </w:pPr>
      <w:r>
        <w:t>Appendices</w:t>
      </w:r>
    </w:p>
    <w:p>
      <w:r>
        <w:t>Reserved for controlled appendices.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