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ENG-007 Design Review Procedure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ENG-007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Design Review Procedure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Engineering Manager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tooling\ProgrammeManagement\08 Engineering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ENG-007 Design Review Procedure.docx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Engineering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12 months from approval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t>Define the controlled process for planning, conducting, recording and closing engineering design reviews.</w:t>
      </w:r>
    </w:p>
    <w:p>
      <w:pPr>
        <w:pStyle w:val="Heading1"/>
      </w:pPr>
      <w:r>
        <w:t>Scope</w:t>
      </w:r>
    </w:p>
    <w:p>
      <w:r>
        <w:t>Applies to engineering designs, architecture, software, infrastructure, automation and significant technical changes.</w:t>
      </w:r>
    </w:p>
    <w:p>
      <w:pPr>
        <w:pStyle w:val="Heading1"/>
      </w:pPr>
      <w:r>
        <w:t>Objectives</w:t>
      </w:r>
    </w:p>
    <w:p>
      <w:r>
        <w:t>Ensure design quality, traceability, governance, risk visibility and consistent engineering decision making.</w:t>
      </w:r>
    </w:p>
    <w:p>
      <w:pPr>
        <w:pStyle w:val="Heading1"/>
      </w:pPr>
      <w:r>
        <w:t>Principles</w:t>
      </w:r>
    </w:p>
    <w:p>
      <w:r>
        <w:t>Evidence-based review; independence where practicable; traceability; risk awareness; controlled change; timely closure.</w:t>
      </w:r>
    </w:p>
    <w:p>
      <w:pPr>
        <w:pStyle w:val="Heading1"/>
      </w:pPr>
      <w:r>
        <w:t>Roles and Responsibilities</w:t>
      </w:r>
    </w:p>
    <w:p>
      <w:r>
        <w:t>Engineering Manager: governance and oversight.</w:t>
        <w:br/>
        <w:t>Design Authority: technical approval.</w:t>
        <w:br/>
        <w:t>Technical Lead: prepares design and addresses findings.</w:t>
        <w:br/>
        <w:t>Review Participants: perform technical assessment.</w:t>
        <w:br/>
        <w:t>Document Owner: maintains controlled records.</w:t>
      </w:r>
    </w:p>
    <w:p>
      <w:pPr>
        <w:pStyle w:val="Heading1"/>
      </w:pPr>
      <w:r>
        <w:t>Review Types</w:t>
      </w:r>
    </w:p>
    <w:p>
      <w:r>
        <w:t>Concept, Architecture, Detailed Design, Implementation Readiness and Significant Change Reviews.</w:t>
      </w:r>
    </w:p>
    <w:p>
      <w:pPr>
        <w:pStyle w:val="Heading1"/>
      </w:pPr>
      <w:r>
        <w:t>Review Triggers</w:t>
      </w:r>
    </w:p>
    <w:p>
      <w:r>
        <w:t>Lifecycle stage gates, significant design changes, elevated engineering risk, major technical debt, Design Authority request or engineering governance requirement.</w:t>
      </w:r>
    </w:p>
    <w:p>
      <w:pPr>
        <w:pStyle w:val="Heading1"/>
      </w:pPr>
      <w:r>
        <w:t>Review Inputs</w:t>
      </w:r>
    </w:p>
    <w:p>
      <w:r>
        <w:t>Requirements; Architecture; Detailed Designs; Engineering Decisions; Technical Debt; Engineering Risks; Validation Strategy; Security Considerations; Operational Considerations.</w:t>
      </w:r>
    </w:p>
    <w:p>
      <w:pPr>
        <w:pStyle w:val="Heading1"/>
      </w:pPr>
      <w:r>
        <w:t>Review Preparation</w:t>
      </w:r>
    </w:p>
    <w:p>
      <w:r>
        <w:t>Schedule review, identify participants, distribute review material, confirm scope and objectives, record agenda.</w:t>
      </w:r>
    </w:p>
    <w:p>
      <w:pPr>
        <w:pStyle w:val="Heading1"/>
      </w:pPr>
      <w:r>
        <w:t>Design Review Process</w:t>
      </w:r>
    </w:p>
    <w:p>
      <w:r>
        <w:t>1. Review initiation.</w:t>
        <w:br/>
        <w:t>2. Review scheduling.</w:t>
        <w:br/>
        <w:t>3. Distribution of review material.</w:t>
        <w:br/>
        <w:t>4. Technical assessment.</w:t>
        <w:br/>
        <w:t>5. Identification of findings.</w:t>
        <w:br/>
        <w:t>6. Recording of actions.</w:t>
        <w:br/>
        <w:t>7. Engineering decision capture.</w:t>
        <w:br/>
        <w:t>8. Approval.</w:t>
        <w:br/>
        <w:t>9. Conditional approval.</w:t>
        <w:br/>
        <w:t>10. Rework where required.</w:t>
        <w:br/>
        <w:t>11. Final sign-off.</w:t>
        <w:br/>
        <w:t>12. Closure.</w:t>
      </w:r>
    </w:p>
    <w:p>
      <w:pPr>
        <w:pStyle w:val="Heading1"/>
      </w:pPr>
      <w:r>
        <w:t>Review Outcomes</w:t>
      </w:r>
    </w:p>
    <w:p>
      <w:r>
        <w:t>Approved; Approved with Actions; Rework Required; Rejected.</w:t>
      </w:r>
    </w:p>
    <w:p>
      <w:pPr>
        <w:pStyle w:val="Heading1"/>
      </w:pPr>
      <w:r>
        <w:t>Actions and Follow-up</w:t>
      </w:r>
    </w:p>
    <w:p>
      <w:r>
        <w:t>Assign owners, due dates, track completion and verify closure before final completion.</w:t>
      </w:r>
    </w:p>
    <w:p>
      <w:pPr>
        <w:pStyle w:val="Heading1"/>
      </w:pPr>
      <w:r>
        <w:t>Approval and Sign-off</w:t>
      </w:r>
    </w:p>
    <w:p>
      <w:r>
        <w:t>Design Authority approves outcomes. Engineering Manager confirms governance completion.</w:t>
      </w:r>
    </w:p>
    <w:p>
      <w:pPr>
        <w:pStyle w:val="Heading1"/>
      </w:pPr>
      <w:r>
        <w:t>Records and Evidence</w:t>
      </w:r>
    </w:p>
    <w:p>
      <w:r>
        <w:t>Maintain review records, decisions and evidence. Reference ENG-004 Engineering Decision Register, ENG-005 Technical Debt Register, ENG-006 Engineering Risk Register, ENG-008 Engineering Metrics and ENG-009 Engineering Improvement Register where applicable.</w:t>
      </w:r>
    </w:p>
    <w:p>
      <w:pPr>
        <w:pStyle w:val="Heading1"/>
      </w:pPr>
      <w:r>
        <w:t>Review Frequency</w:t>
      </w:r>
    </w:p>
    <w:p>
      <w:r>
        <w:t>Conduct at defined lifecycle gates and whenever significant engineering changes warrant review.</w:t>
      </w:r>
    </w:p>
    <w:p>
      <w:pPr>
        <w:pStyle w:val="Heading1"/>
      </w:pPr>
      <w:r>
        <w:t>Related Documents</w:t>
      </w:r>
    </w:p>
    <w:p>
      <w:r>
        <w:t>ENG-001 Engineering Management Manual; ENG-002 Engineering Lifecycle Policy; ENG-003 Design Authority Procedure; ENG-004; ENG-005; ENG-006; ENG-008; ENG-009.</w:t>
      </w:r>
    </w:p>
    <w:p>
      <w:pPr>
        <w:pStyle w:val="Heading1"/>
      </w:pPr>
      <w:r>
        <w:t>Document Control</w:t>
      </w:r>
    </w:p>
    <w:p>
      <w:r>
        <w:t>Controlled document subject to version control, review, approval and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