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STD-005</w:t>
        <w:br/>
        <w:t>Release Management Standard</w:t>
      </w:r>
    </w:p>
    <w:p>
      <w:r>
        <w:t>Repository: tooling\ProgrammeManagement\06 Engineering Standards\\</w:t>
      </w:r>
    </w:p>
    <w:p>
      <w:r>
        <w:t>Filename: STD-005 Release Management Standard.docx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STD-005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Release Management Standard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tooling\ProgrammeManagement\06 Engineering Standards\\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STD-005 Release Management Standard.docx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Release Management Principles</w:t>
      </w:r>
    </w:p>
    <w:p>
      <w:r>
        <w:t>8. Release Classification</w:t>
      </w:r>
    </w:p>
    <w:p>
      <w:r>
        <w:t>9. Release Planning</w:t>
      </w:r>
    </w:p>
    <w:p>
      <w:r>
        <w:t>10. Release Readiness</w:t>
      </w:r>
    </w:p>
    <w:p>
      <w:r>
        <w:t>11. Release Packaging</w:t>
      </w:r>
    </w:p>
    <w:p>
      <w:r>
        <w:t>12. Baseline Management</w:t>
      </w:r>
    </w:p>
    <w:p>
      <w:r>
        <w:t>13. Release Approval</w:t>
      </w:r>
    </w:p>
    <w:p>
      <w:r>
        <w:t>14. Deployment Management</w:t>
      </w:r>
    </w:p>
    <w:p>
      <w:r>
        <w:t>15. Rollback and Recovery</w:t>
      </w:r>
    </w:p>
    <w:p>
      <w:r>
        <w:t>16. Post-Release Verification</w:t>
      </w:r>
    </w:p>
    <w:p>
      <w:r>
        <w:t>17. Release Records</w:t>
      </w:r>
    </w:p>
    <w:p>
      <w:r>
        <w:t>18. Continuous Improvement</w:t>
      </w:r>
    </w:p>
    <w:p>
      <w:r>
        <w:t>19. Related Documents</w:t>
      </w:r>
    </w:p>
    <w:p>
      <w:r>
        <w:t>20. Appendices</w:t>
      </w:r>
    </w:p>
    <w:p>
      <w:pPr>
        <w:pStyle w:val="Heading1"/>
      </w:pPr>
      <w:r>
        <w:t>Purpose</w:t>
      </w:r>
    </w:p>
    <w:p>
      <w:r>
        <w:t>Define the mandatory release management standard governing controlled engineering releases.</w:t>
      </w:r>
    </w:p>
    <w:p>
      <w:pPr>
        <w:pStyle w:val="Heading1"/>
      </w:pPr>
      <w:r>
        <w:t>Scope</w:t>
      </w:r>
    </w:p>
    <w:p>
      <w:r>
        <w:t>Applies to software releases, documentation releases, infrastructure changes, configuration releases, operational procedures, engineering standards, policies, architecture documents, automation, deployment tooling and all controlled programme artefacts.</w:t>
      </w:r>
    </w:p>
    <w:p>
      <w:pPr>
        <w:pStyle w:val="Heading1"/>
      </w:pPr>
      <w:r>
        <w:t>Release Management Principles</w:t>
      </w:r>
    </w:p>
    <w:p>
      <w:pPr>
        <w:pStyle w:val="ListBullet"/>
      </w:pPr>
      <w:r>
        <w:t>Planned Releases</w:t>
      </w:r>
    </w:p>
    <w:p>
      <w:pPr>
        <w:pStyle w:val="ListBullet"/>
      </w:pPr>
      <w:r>
        <w:t>Controlled Change</w:t>
      </w:r>
    </w:p>
    <w:p>
      <w:pPr>
        <w:pStyle w:val="ListBullet"/>
      </w:pPr>
      <w:r>
        <w:t>Risk-Based Release</w:t>
      </w:r>
    </w:p>
    <w:p>
      <w:pPr>
        <w:pStyle w:val="ListBullet"/>
      </w:pPr>
      <w:r>
        <w:t>Traceability</w:t>
      </w:r>
    </w:p>
    <w:p>
      <w:pPr>
        <w:pStyle w:val="ListBullet"/>
      </w:pPr>
      <w:r>
        <w:t>Repeatability</w:t>
      </w:r>
    </w:p>
    <w:p>
      <w:pPr>
        <w:pStyle w:val="ListBullet"/>
      </w:pPr>
      <w:r>
        <w:t>Recoverability</w:t>
      </w:r>
    </w:p>
    <w:p>
      <w:pPr>
        <w:pStyle w:val="ListBullet"/>
      </w:pPr>
      <w:r>
        <w:t>Operational Readiness</w:t>
      </w:r>
    </w:p>
    <w:p>
      <w:pPr>
        <w:pStyle w:val="ListBullet"/>
      </w:pPr>
      <w:r>
        <w:t>Continuous Improvement</w:t>
      </w:r>
    </w:p>
    <w:p>
      <w:pPr>
        <w:pStyle w:val="Heading1"/>
      </w:pPr>
      <w:r>
        <w:t>Release Classification</w:t>
      </w:r>
    </w:p>
    <w:p>
      <w:r>
        <w:t>Major Release, Minor Release, Maintenance Release, Emergency Release and Hotfix Release are recognised release categories.</w:t>
      </w:r>
    </w:p>
    <w:p>
      <w:pPr>
        <w:pStyle w:val="Heading1"/>
      </w:pPr>
      <w:r>
        <w:t>Release Planning</w:t>
      </w:r>
    </w:p>
    <w:p>
      <w:r>
        <w:t>Describe release planning, scheduling, dependencies, stakeholder communication and readiness activities.</w:t>
      </w:r>
    </w:p>
    <w:p>
      <w:pPr>
        <w:pStyle w:val="Heading1"/>
      </w:pPr>
      <w:r>
        <w:t>Release Readiness</w:t>
      </w:r>
    </w:p>
    <w:p>
      <w:r>
        <w:t>Entry criteria include approved reviews, completed testing, updated documentation, baselined configuration, assessed risks and prepared rollback.</w:t>
      </w:r>
    </w:p>
    <w:p>
      <w:pPr>
        <w:pStyle w:val="Heading1"/>
      </w:pPr>
      <w:r>
        <w:t>Release Packaging</w:t>
      </w:r>
    </w:p>
    <w:p>
      <w:r>
        <w:t>Describe release contents, version identification, release notes, deployment instructions and supporting artefacts.</w:t>
      </w:r>
    </w:p>
    <w:p>
      <w:pPr>
        <w:pStyle w:val="Heading1"/>
      </w:pPr>
      <w:r>
        <w:t>Baseline Management</w:t>
      </w:r>
    </w:p>
    <w:p>
      <w:r>
        <w:t>Describe creation of controlled baselines, engineering tags, release identifiers and configuration snapshots.</w:t>
      </w:r>
    </w:p>
    <w:p>
      <w:pPr>
        <w:pStyle w:val="Heading1"/>
      </w:pPr>
      <w:r>
        <w:t>Release Approval</w:t>
      </w:r>
    </w:p>
    <w:p>
      <w:r>
        <w:t>Describe approval authorities, release gates, engineering authorisation and Programme Office approval.</w:t>
      </w:r>
    </w:p>
    <w:p>
      <w:pPr>
        <w:pStyle w:val="Heading1"/>
      </w:pPr>
      <w:r>
        <w:t>Deployment Management</w:t>
      </w:r>
    </w:p>
    <w:p>
      <w:r>
        <w:t>Describe deployment planning, execution, monitoring, communication and operational coordination.</w:t>
      </w:r>
    </w:p>
    <w:p>
      <w:pPr>
        <w:pStyle w:val="Heading1"/>
      </w:pPr>
      <w:r>
        <w:t>Rollback and Recovery</w:t>
      </w:r>
    </w:p>
    <w:p>
      <w:r>
        <w:t>Describe rollback planning, recovery procedures, contingency management and restoration of previous baselines.</w:t>
      </w:r>
    </w:p>
    <w:p>
      <w:pPr>
        <w:pStyle w:val="Heading1"/>
      </w:pPr>
      <w:r>
        <w:t>Post-Release Verification</w:t>
      </w:r>
    </w:p>
    <w:p>
      <w:r>
        <w:t>Describe operational verification, validation, acceptance, issue monitoring and release closure.</w:t>
      </w:r>
    </w:p>
    <w:p>
      <w:pPr>
        <w:pStyle w:val="Heading1"/>
      </w:pPr>
      <w:r>
        <w:t>Release Records</w:t>
      </w:r>
    </w:p>
    <w:p>
      <w:r>
        <w:t>Describe release history, evidence, approvals, deployment records, rollback records and audit requirements.</w:t>
      </w:r>
    </w:p>
    <w:p>
      <w:pPr>
        <w:pStyle w:val="Heading1"/>
      </w:pPr>
      <w:r>
        <w:t>Continuous Improvement</w:t>
      </w:r>
    </w:p>
    <w:p>
      <w:r>
        <w:t>Describe lessons learned, release metrics, process improvement and periodic review.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Engineering Standards</w:t>
      </w:r>
    </w:p>
    <w:p>
      <w:pPr>
        <w:pStyle w:val="ListBullet"/>
      </w:pPr>
      <w:r>
        <w:t>Code Review Standard</w:t>
      </w:r>
    </w:p>
    <w:p>
      <w:pPr>
        <w:pStyle w:val="ListBullet"/>
      </w:pPr>
      <w:r>
        <w:t>Configuration Management Standard</w:t>
      </w:r>
    </w:p>
    <w:p>
      <w:pPr>
        <w:pStyle w:val="ListBullet"/>
      </w:pPr>
      <w:r>
        <w:t>Version Control Standard</w:t>
      </w:r>
    </w:p>
    <w:p>
      <w:pPr>
        <w:pStyle w:val="ListBullet"/>
      </w:pPr>
      <w:r>
        <w:t>Branching and Merge Standard</w:t>
      </w:r>
    </w:p>
    <w:p>
      <w:pPr>
        <w:pStyle w:val="ListBullet"/>
      </w:pPr>
      <w:r>
        <w:t>Testing and Validation Standard</w:t>
      </w:r>
    </w:p>
    <w:p>
      <w:pPr>
        <w:pStyle w:val="ListBullet"/>
      </w:pPr>
      <w:r>
        <w:t>Definition of Done</w:t>
      </w:r>
    </w:p>
    <w:p>
      <w:pPr>
        <w:pStyle w:val="ListBullet"/>
      </w:pPr>
      <w:r>
        <w:t>Operations Manual</w:t>
      </w:r>
    </w:p>
    <w:p>
      <w:pPr>
        <w:pStyle w:val="ListBullet"/>
      </w:pPr>
      <w:r>
        <w:t>Disaster Recovery Plan</w:t>
      </w:r>
    </w:p>
    <w:p>
      <w:pPr>
        <w:pStyle w:val="ListBullet"/>
      </w:pPr>
      <w:r>
        <w:t>Business Continuity Plan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STD-005 Release Management Standard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