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POL-001</w:t>
        <w:br/>
        <w:t>Engineering Policies</w:t>
        <w:br/>
        <w:br/>
      </w:r>
    </w:p>
    <w:p>
      <w:r>
        <w:t>Repository: tooling\ProgrammeManagement\00 Programme Office\</w:t>
      </w:r>
    </w:p>
    <w:p>
      <w:r>
        <w:t>Filename: POL-001 Engineering Policies.docx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POL-001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Engineering Policies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tooling\ProgrammeManagement\00 Programme Office\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POL-001 Engineering Policies.docx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  <w:br/>
        <w:t>2. Engineering Control Record</w:t>
        <w:br/>
        <w:t>3. Revision History</w:t>
        <w:br/>
        <w:t>4. Table of Contents</w:t>
        <w:br/>
        <w:t>5. Purpose</w:t>
        <w:br/>
        <w:t>6. Scope</w:t>
        <w:br/>
        <w:t>7. Engineering Policies</w:t>
        <w:br/>
        <w:t>8. Responsibilities</w:t>
        <w:br/>
        <w:t>9. Related Documents</w:t>
        <w:br/>
        <w:t>10. Appendices</w:t>
      </w:r>
    </w:p>
    <w:p>
      <w:pPr>
        <w:pStyle w:val="Heading1"/>
      </w:pPr>
      <w:r>
        <w:t>Purpose</w:t>
      </w:r>
    </w:p>
    <w:p>
      <w:r>
        <w:t>Defines the engineering policies governing every work package, engineering artefact, register, operational procedure and software component within the JustDefenders Programme Management System.</w:t>
      </w:r>
    </w:p>
    <w:p>
      <w:pPr>
        <w:pStyle w:val="Heading1"/>
      </w:pPr>
      <w:r>
        <w:t>Scope</w:t>
      </w:r>
    </w:p>
    <w:p>
      <w:r>
        <w:t>Applies to all programme engineering activities and controlled engineering artefacts.</w:t>
      </w:r>
    </w:p>
    <w:p>
      <w:pPr>
        <w:pStyle w:val="Heading1"/>
      </w:pPr>
      <w:r>
        <w:t>Engineering Policies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Statement</w:t>
            </w:r>
          </w:p>
        </w:tc>
      </w:tr>
      <w:tr>
        <w:tc>
          <w:tcPr>
            <w:tcW w:type="dxa" w:w="4320"/>
          </w:tcPr>
          <w:p>
            <w:r>
              <w:t>EP-001</w:t>
            </w:r>
          </w:p>
        </w:tc>
        <w:tc>
          <w:tcPr>
            <w:tcW w:type="dxa" w:w="4320"/>
          </w:tcPr>
          <w:p>
            <w:r>
              <w:t>If it isn't in the ECMDB, it isn't under engineering control.</w:t>
            </w:r>
          </w:p>
        </w:tc>
      </w:tr>
      <w:tr>
        <w:tc>
          <w:tcPr>
            <w:tcW w:type="dxa" w:w="4320"/>
          </w:tcPr>
          <w:p>
            <w:r>
              <w:t>EP-002</w:t>
            </w:r>
          </w:p>
        </w:tc>
        <w:tc>
          <w:tcPr>
            <w:tcW w:type="dxa" w:w="4320"/>
          </w:tcPr>
          <w:p>
            <w:r>
              <w:t>Every engineering asset has one authoritative record.</w:t>
            </w:r>
          </w:p>
        </w:tc>
      </w:tr>
      <w:tr>
        <w:tc>
          <w:tcPr>
            <w:tcW w:type="dxa" w:w="4320"/>
          </w:tcPr>
          <w:p>
            <w:r>
              <w:t>EP-003</w:t>
            </w:r>
          </w:p>
        </w:tc>
        <w:tc>
          <w:tcPr>
            <w:tcW w:type="dxa" w:w="4320"/>
          </w:tcPr>
          <w:p>
            <w:r>
              <w:t>Knowledge is a programme asset.</w:t>
            </w:r>
          </w:p>
        </w:tc>
      </w:tr>
      <w:tr>
        <w:tc>
          <w:tcPr>
            <w:tcW w:type="dxa" w:w="4320"/>
          </w:tcPr>
          <w:p>
            <w:r>
              <w:t>EP-004</w:t>
            </w:r>
          </w:p>
        </w:tc>
        <w:tc>
          <w:tcPr>
            <w:tcW w:type="dxa" w:w="4320"/>
          </w:tcPr>
          <w:p>
            <w:r>
              <w:t>Recovery must be demonstrated, not assumed.</w:t>
            </w:r>
          </w:p>
        </w:tc>
      </w:tr>
      <w:tr>
        <w:tc>
          <w:tcPr>
            <w:tcW w:type="dxa" w:w="4320"/>
          </w:tcPr>
          <w:p>
            <w:r>
              <w:t>EP-005</w:t>
            </w:r>
          </w:p>
        </w:tc>
        <w:tc>
          <w:tcPr>
            <w:tcW w:type="dxa" w:w="4320"/>
          </w:tcPr>
          <w:p>
            <w:r>
              <w:t>Every engineering asset has an owner.</w:t>
            </w:r>
          </w:p>
        </w:tc>
      </w:tr>
      <w:tr>
        <w:tc>
          <w:tcPr>
            <w:tcW w:type="dxa" w:w="4320"/>
          </w:tcPr>
          <w:p>
            <w:r>
              <w:t>EP-006</w:t>
            </w:r>
          </w:p>
        </w:tc>
        <w:tc>
          <w:tcPr>
            <w:tcW w:type="dxa" w:w="4320"/>
          </w:tcPr>
          <w:p>
            <w:r>
              <w:t>One work package per Engineering Chat.</w:t>
            </w:r>
          </w:p>
        </w:tc>
      </w:tr>
      <w:tr>
        <w:tc>
          <w:tcPr>
            <w:tcW w:type="dxa" w:w="4320"/>
          </w:tcPr>
          <w:p>
            <w:r>
              <w:t>EP-007</w:t>
            </w:r>
          </w:p>
        </w:tc>
        <w:tc>
          <w:tcPr>
            <w:tcW w:type="dxa" w:w="4320"/>
          </w:tcPr>
          <w:p>
            <w:r>
              <w:t>The Programme Office governs. Engineering Chats deliver.</w:t>
            </w:r>
          </w:p>
        </w:tc>
      </w:tr>
      <w:tr>
        <w:tc>
          <w:tcPr>
            <w:tcW w:type="dxa" w:w="4320"/>
          </w:tcPr>
          <w:p>
            <w:r>
              <w:t>EP-008</w:t>
            </w:r>
          </w:p>
        </w:tc>
        <w:tc>
          <w:tcPr>
            <w:tcW w:type="dxa" w:w="4320"/>
          </w:tcPr>
          <w:p>
            <w:r>
              <w:t>Capture first. Improve later.</w:t>
            </w:r>
          </w:p>
        </w:tc>
      </w:tr>
      <w:tr>
        <w:tc>
          <w:tcPr>
            <w:tcW w:type="dxa" w:w="4320"/>
          </w:tcPr>
          <w:p>
            <w:r>
              <w:t>EP-009</w:t>
            </w:r>
          </w:p>
        </w:tc>
        <w:tc>
          <w:tcPr>
            <w:tcW w:type="dxa" w:w="4320"/>
          </w:tcPr>
          <w:p>
            <w:r>
              <w:t>No single point of failure.</w:t>
            </w:r>
          </w:p>
        </w:tc>
      </w:tr>
      <w:tr>
        <w:tc>
          <w:tcPr>
            <w:tcW w:type="dxa" w:w="4320"/>
          </w:tcPr>
          <w:p>
            <w:r>
              <w:t>EP-010</w:t>
            </w:r>
          </w:p>
        </w:tc>
        <w:tc>
          <w:tcPr>
            <w:tcW w:type="dxa" w:w="4320"/>
          </w:tcPr>
          <w:p>
            <w:r>
              <w:t>Engineer the engineering.</w:t>
            </w:r>
          </w:p>
        </w:tc>
      </w:tr>
      <w:tr>
        <w:tc>
          <w:tcPr>
            <w:tcW w:type="dxa" w:w="4320"/>
          </w:tcPr>
          <w:p>
            <w:r>
              <w:t>EP-011</w:t>
            </w:r>
          </w:p>
        </w:tc>
        <w:tc>
          <w:tcPr>
            <w:tcW w:type="dxa" w:w="4320"/>
          </w:tcPr>
          <w:p>
            <w:r>
              <w:t>Every engineering activity shall trace to a programme objective and milestone.</w:t>
            </w:r>
          </w:p>
        </w:tc>
      </w:tr>
      <w:tr>
        <w:tc>
          <w:tcPr>
            <w:tcW w:type="dxa" w:w="4320"/>
          </w:tcPr>
          <w:p>
            <w:r>
              <w:t>EP-012</w:t>
            </w:r>
          </w:p>
        </w:tc>
        <w:tc>
          <w:tcPr>
            <w:tcW w:type="dxa" w:w="4320"/>
          </w:tcPr>
          <w:p>
            <w:r>
              <w:t>The platform shall evolve towards secure remote monitoring and management.</w:t>
            </w:r>
          </w:p>
        </w:tc>
      </w:tr>
      <w:tr>
        <w:tc>
          <w:tcPr>
            <w:tcW w:type="dxa" w:w="4320"/>
          </w:tcPr>
          <w:p>
            <w:r>
              <w:t>EP-013</w:t>
            </w:r>
          </w:p>
        </w:tc>
        <w:tc>
          <w:tcPr>
            <w:tcW w:type="dxa" w:w="4320"/>
          </w:tcPr>
          <w:p>
            <w:r>
              <w:t>Every controlled engineering document shall have one authoritative working copy within the Git repository.</w:t>
            </w:r>
          </w:p>
        </w:tc>
      </w:tr>
      <w:tr>
        <w:tc>
          <w:tcPr>
            <w:tcW w:type="dxa" w:w="4320"/>
          </w:tcPr>
          <w:p>
            <w:r>
              <w:t>EP-014</w:t>
            </w:r>
          </w:p>
        </w:tc>
        <w:tc>
          <w:tcPr>
            <w:tcW w:type="dxa" w:w="4320"/>
          </w:tcPr>
          <w:p>
            <w:r>
              <w:t>Every controlled engineering document shall display its lifecycle state prominently.</w:t>
            </w:r>
          </w:p>
        </w:tc>
      </w:tr>
    </w:tbl>
    <w:p>
      <w:pPr>
        <w:pStyle w:val="Heading1"/>
      </w:pPr>
      <w:r>
        <w:t>Responsibilities</w:t>
      </w:r>
    </w:p>
    <w:p>
      <w:r>
        <w:t>Programme Office: Govern controlled engineering documentation, policy, baselines and lifecycle.</w:t>
        <w:br/>
        <w:t>Engineering Chats: Deliver approved work packages in accordance with programme policy.</w:t>
      </w:r>
    </w:p>
    <w:p>
      <w:pPr>
        <w:pStyle w:val="Heading1"/>
      </w:pPr>
      <w:r>
        <w:t>Related Documents</w:t>
      </w:r>
    </w:p>
    <w:p>
      <w:r>
        <w:t>ECMDB</w:t>
        <w:br/>
        <w:t>Engineering Work Packages</w:t>
        <w:br/>
        <w:t>Controlled Registers</w:t>
        <w:br/>
        <w:t>Engineering Baselines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POL-001 Engineering Policies</dc:title>
  <dc:subject>Engineering Policies</dc:subject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Programme Management</cp:category>
</cp:coreProperties>
</file>