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PCB-001</w:t>
        <w:br/>
        <w:t>Programme Control Book</w:t>
      </w:r>
    </w:p>
    <w:p>
      <w:r>
        <w:t>Repository: tooling\ProgrammeManagement\00 Programme Office\</w:t>
      </w:r>
    </w:p>
    <w:p>
      <w:r>
        <w:t>Filename: PCB-001 Programme Control Book.docx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PCB-001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Control Book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tooling\ProgrammeManagement\00 Programme Office\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PCB-001 Programme Control Book.docx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Programme Overview</w:t>
      </w:r>
    </w:p>
    <w:p>
      <w:r>
        <w:t>7. Programme Organisation</w:t>
      </w:r>
    </w:p>
    <w:p>
      <w:r>
        <w:t>8. Engineering Lifecycle</w:t>
      </w:r>
    </w:p>
    <w:p>
      <w:r>
        <w:t>9. Work Package Management</w:t>
      </w:r>
    </w:p>
    <w:p>
      <w:r>
        <w:t>10. Baseline Management</w:t>
      </w:r>
    </w:p>
    <w:p>
      <w:r>
        <w:t>11. Release Management</w:t>
      </w:r>
    </w:p>
    <w:p>
      <w:r>
        <w:t>12. Git Management</w:t>
      </w:r>
    </w:p>
    <w:p>
      <w:r>
        <w:t>13. Controlled Registers</w:t>
      </w:r>
    </w:p>
    <w:p>
      <w:r>
        <w:t>14. Programme Reviews</w:t>
      </w:r>
    </w:p>
    <w:p>
      <w:r>
        <w:t>15. Risk and Issue Management</w:t>
      </w:r>
    </w:p>
    <w:p>
      <w:r>
        <w:t>16. Change Control</w:t>
      </w:r>
    </w:p>
    <w:p>
      <w:r>
        <w:t>17. Quality Assurance</w:t>
      </w:r>
    </w:p>
    <w:p>
      <w:r>
        <w:t>18. Disaster Recovery</w:t>
      </w:r>
    </w:p>
    <w:p>
      <w:r>
        <w:t>19. Business Continuity</w:t>
      </w:r>
    </w:p>
    <w:p>
      <w:r>
        <w:t>20. Related Documents</w:t>
      </w:r>
    </w:p>
    <w:p>
      <w:r>
        <w:t>21. Appendices</w:t>
      </w:r>
    </w:p>
    <w:p>
      <w:pPr>
        <w:pStyle w:val="Heading1"/>
      </w:pPr>
      <w:r>
        <w:t>Purpose</w:t>
      </w:r>
    </w:p>
    <w:p>
      <w:r>
        <w:t>Define the operational management framework for the JustDefenders programme.</w:t>
      </w:r>
    </w:p>
    <w:p>
      <w:pPr>
        <w:pStyle w:val="Heading1"/>
      </w:pPr>
      <w:r>
        <w:t>Programme Overview</w:t>
      </w:r>
    </w:p>
    <w:p>
      <w:r>
        <w:t>The Programme Office maintains governance, engineering control, baselines, registers and controlled documentation for programme delivery.</w:t>
      </w:r>
    </w:p>
    <w:p>
      <w:pPr>
        <w:pStyle w:val="Heading1"/>
      </w:pPr>
      <w:r>
        <w:t>Programme Organisation</w:t>
      </w:r>
    </w:p>
    <w:p>
      <w:r>
        <w:t>Programme Office: governance and control.</w:t>
        <w:br/>
        <w:t>Engineering Work Packages: delivery of approved artefacts.</w:t>
        <w:br/>
        <w:t>Production Office: manufacture of controlled artefacts.</w:t>
        <w:br/>
        <w:t>Review and Approval: review and acceptance before controlled release.</w:t>
      </w:r>
    </w:p>
    <w:p>
      <w:pPr>
        <w:pStyle w:val="Heading1"/>
      </w:pPr>
      <w:r>
        <w:t>Engineering Lifecycle</w:t>
      </w:r>
    </w:p>
    <w:p>
      <w:r>
        <w:t>Work Package → Engineering Specification → Production → Review → Git Commit → Baseline → Programme History → Next Work Package</w:t>
      </w:r>
    </w:p>
    <w:p>
      <w:pPr>
        <w:pStyle w:val="Heading1"/>
      </w:pPr>
      <w:r>
        <w:t>Work Package Management</w:t>
      </w:r>
    </w:p>
    <w:p>
      <w:r>
        <w:t>Work packages are planned, executed, reviewed, approved and formally closed under engineering control.</w:t>
      </w:r>
    </w:p>
    <w:p>
      <w:pPr>
        <w:pStyle w:val="Heading1"/>
      </w:pPr>
      <w:r>
        <w:t>Baseline Management</w:t>
      </w:r>
    </w:p>
    <w:p>
      <w:r>
        <w:t>Engineering baselines define controlled reference states. Baseline freezes preserve approved configurations.</w:t>
      </w:r>
    </w:p>
    <w:p>
      <w:pPr>
        <w:pStyle w:val="Heading1"/>
      </w:pPr>
      <w:r>
        <w:t>Release Management</w:t>
      </w:r>
    </w:p>
    <w:p>
      <w:r>
        <w:t>Releases use controlled numbering and require approval before publication.</w:t>
      </w:r>
    </w:p>
    <w:p>
      <w:pPr>
        <w:pStyle w:val="Heading1"/>
      </w:pPr>
      <w:r>
        <w:t>Git Management</w:t>
      </w:r>
    </w:p>
    <w:p>
      <w:r>
        <w:t>Repository changes are managed through commits, branches and tags under engineering control.</w:t>
      </w:r>
    </w:p>
    <w:p>
      <w:pPr>
        <w:pStyle w:val="Heading1"/>
      </w:pPr>
      <w:r>
        <w:t>Programme Reviews</w:t>
      </w:r>
    </w:p>
    <w:p>
      <w:r>
        <w:t>Periodic programme reviews confirm governance, progress, risks and engineering readiness.</w:t>
      </w:r>
    </w:p>
    <w:p>
      <w:pPr>
        <w:pStyle w:val="Heading1"/>
      </w:pPr>
      <w:r>
        <w:t>Risk and Issue Management</w:t>
      </w:r>
    </w:p>
    <w:p>
      <w:r>
        <w:t>Risks and issues are identified, assigned owners, monitored and reviewed.</w:t>
      </w:r>
    </w:p>
    <w:p>
      <w:pPr>
        <w:pStyle w:val="Heading1"/>
      </w:pPr>
      <w:r>
        <w:t>Change Control</w:t>
      </w:r>
    </w:p>
    <w:p>
      <w:r>
        <w:t>Engineering changes are assessed, approved, implemented and recorded.</w:t>
      </w:r>
    </w:p>
    <w:p>
      <w:pPr>
        <w:pStyle w:val="Heading1"/>
      </w:pPr>
      <w:r>
        <w:t>Quality Assurance</w:t>
      </w:r>
    </w:p>
    <w:p>
      <w:r>
        <w:t>Controlled documents and engineering outputs undergo review and acceptance before release.</w:t>
      </w:r>
    </w:p>
    <w:p>
      <w:pPr>
        <w:pStyle w:val="Heading1"/>
      </w:pPr>
      <w:r>
        <w:t>Disaster Recovery</w:t>
      </w:r>
    </w:p>
    <w:p>
      <w:r>
        <w:t>Refer to the Disaster Recovery Plan.</w:t>
      </w:r>
    </w:p>
    <w:p>
      <w:pPr>
        <w:pStyle w:val="Heading1"/>
      </w:pPr>
      <w:r>
        <w:t>Business Continuity</w:t>
      </w:r>
    </w:p>
    <w:p>
      <w:r>
        <w:t>Refer to the Business Continuity Plan.</w:t>
      </w:r>
    </w:p>
    <w:p>
      <w:pPr>
        <w:pStyle w:val="Heading1"/>
      </w:pPr>
      <w:r>
        <w:t>Controlled Registers</w:t>
      </w:r>
    </w:p>
    <w:p>
      <w:pPr>
        <w:pStyle w:val="ListBullet"/>
      </w:pPr>
      <w:r>
        <w:t>ECMDB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Environment Register</w:t>
      </w:r>
    </w:p>
    <w:p>
      <w:pPr>
        <w:pStyle w:val="ListBullet"/>
      </w:pPr>
      <w:r>
        <w:t>Identity Register</w:t>
      </w:r>
    </w:p>
    <w:p>
      <w:pPr>
        <w:pStyle w:val="ListBullet"/>
      </w:pPr>
      <w:r>
        <w:t>Secrets Register</w:t>
      </w:r>
    </w:p>
    <w:p>
      <w:pPr>
        <w:pStyle w:val="ListBullet"/>
      </w:pPr>
      <w:r>
        <w:t>Supplier Register</w:t>
      </w:r>
    </w:p>
    <w:p>
      <w:pPr>
        <w:pStyle w:val="ListBullet"/>
      </w:pPr>
      <w:r>
        <w:t>DIP Register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History</w:t>
      </w:r>
    </w:p>
    <w:p>
      <w:pPr>
        <w:pStyle w:val="ListBullet"/>
      </w:pPr>
      <w:r>
        <w:t>Programme Roadmap</w:t>
      </w:r>
    </w:p>
    <w:p>
      <w:pPr>
        <w:pStyle w:val="ListBullet"/>
      </w:pPr>
      <w:r>
        <w:t>Engineering Configuration Management Database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PCB-001 Programme Control Book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