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pPr>
        <w:jc w:val="center"/>
      </w:pPr>
      <w:r>
        <w:rPr>
          <w:b/>
        </w:rPr>
        <w:t>Chapter 12 – Appendices</w:t>
        <w:br/>
      </w:r>
      <w:r>
        <w:t>Edition 1 – Controlled Issue 1</w:t>
        <w:br/>
      </w:r>
    </w:p>
    <w:p>
      <w:pPr>
        <w:pStyle w:val="Heading1"/>
      </w:pPr>
      <w:r>
        <w:t>12.1 Purpose</w:t>
      </w:r>
    </w:p>
    <w:p>
      <w:r>
        <w:t>This chapter contains supporting reference material used throughout the JustDefenders Engineering Library. Appendices provide standardised reference information without interrupting the flow of the main publication.</w:t>
      </w:r>
    </w:p>
    <w:p>
      <w:pPr>
        <w:pStyle w:val="Heading1"/>
      </w:pPr>
      <w:r>
        <w:t>Appendix A — Publication Numbering</w:t>
      </w:r>
    </w:p>
    <w:p>
      <w:r>
        <w:t>Engineering publications shall use a unique publication identifier. Example: JD-EDS-001.</w:t>
      </w:r>
    </w:p>
    <w:p>
      <w:pPr>
        <w:pStyle w:val="Heading1"/>
      </w:pPr>
      <w:r>
        <w:t>Appendix B — Publication Lifecycle</w:t>
      </w:r>
    </w:p>
    <w:p>
      <w:r>
        <w:t>Draft → Review → Controlled Issue → Revised → Superseded → Archived.</w:t>
      </w:r>
    </w:p>
    <w:p>
      <w:pPr>
        <w:pStyle w:val="Heading1"/>
      </w:pPr>
      <w:r>
        <w:t>Appendix C — Document Control Requirements</w:t>
      </w:r>
    </w:p>
    <w:p>
      <w:r>
        <w:t>Every controlled publication shall include a cover page, document control, revision history, approval record, table of contents, publication metadata and controlled publication notice.</w:t>
      </w:r>
    </w:p>
    <w:p>
      <w:pPr>
        <w:pStyle w:val="Heading1"/>
      </w:pPr>
      <w:r>
        <w:t>Appendix D — Standard Review Checklist</w:t>
      </w:r>
    </w:p>
    <w:p>
      <w:r>
        <w:t>• Technical accuracy</w:t>
        <w:br/>
        <w:t>• Consistent terminology</w:t>
        <w:br/>
        <w:t>• Cross-reference validation</w:t>
        <w:br/>
        <w:t>• Formatting compliance</w:t>
        <w:br/>
        <w:t>• Version information</w:t>
        <w:br/>
        <w:t>• Approval records</w:t>
      </w:r>
    </w:p>
    <w:p>
      <w:pPr>
        <w:pStyle w:val="Heading1"/>
      </w:pPr>
      <w:r>
        <w:t>Appendix E — Controlled Publication Notice</w:t>
      </w:r>
    </w:p>
    <w:p>
      <w:r>
        <w:t>This publication forms part of the JustDefenders Engineering Library. Printed or exported copies are uncontrolled unless identified as a controlled issue.</w:t>
      </w:r>
    </w:p>
    <w:p>
      <w:pPr>
        <w:pStyle w:val="Heading1"/>
      </w:pPr>
      <w:r>
        <w:t>Appendix F — Related Publications</w:t>
      </w:r>
    </w:p>
    <w:p>
      <w:r>
        <w:t>JD-EDS-001 Engineering Documentation Standard</w:t>
        <w:br/>
        <w:t>JD-EOM-001 Engineering Operations Manual</w:t>
        <w:br/>
        <w:t>JD-ADR-001 Platform Architecture</w:t>
        <w:br/>
        <w:t>JD-ERP-001 Platform Recovery Guide</w:t>
        <w:br/>
        <w:t>JD-IVL-001 Validation &amp; Acceptance Guide</w:t>
      </w:r>
    </w:p>
    <w:p>
      <w:pPr>
        <w:pStyle w:val="Heading1"/>
      </w:pPr>
      <w:r>
        <w:t>12.2 Conclusion</w:t>
      </w:r>
    </w:p>
    <w:p>
      <w:r>
        <w:t>The appendices complete the Engineering Documentation Standard. Upon inclusion of the front matter and back matter, this publication is suitable for issue as Edition 1 – Controlled Issue 1 and establishes the documentation governance baseline for the JustDefenders Engineering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