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JD-EDS-001</w:t>
      </w:r>
    </w:p>
    <w:p>
      <w:pPr>
        <w:jc w:val="center"/>
      </w:pPr>
      <w:r>
        <w:rPr>
          <w:b/>
        </w:rPr>
        <w:t>JustDefenders® Engineering Documentation Standard</w:t>
        <w:br/>
      </w:r>
      <w:r>
        <w:t>Edition 2 – Controlled Issue 1</w:t>
        <w:br/>
      </w:r>
      <w:r>
        <w:t>Chapter 6 – Engineering Review and Approval</w:t>
      </w:r>
    </w:p>
    <w:p>
      <w:pPr>
        <w:pStyle w:val="Heading1"/>
      </w:pPr>
      <w:r>
        <w:t>6.1 Purpose</w:t>
      </w:r>
    </w:p>
    <w:p>
      <w:r>
        <w:t>This chapter establishes the review and approval framework for controlled engineering publications. Its objective is to ensure that every publication is technically accurate, internally consistent and formally authorised before becoming part of the JustDefenders Engineering Documentation Library.</w:t>
      </w:r>
    </w:p>
    <w:p>
      <w:pPr>
        <w:pStyle w:val="Heading1"/>
      </w:pPr>
      <w:r>
        <w:t>6.2 Review Principles</w:t>
      </w:r>
    </w:p>
    <w:p>
      <w:pPr>
        <w:pStyle w:val="ListBullet"/>
      </w:pPr>
      <w:r>
        <w:t>Reviews shall be evidence-based and objective.</w:t>
      </w:r>
    </w:p>
    <w:p>
      <w:pPr>
        <w:pStyle w:val="ListBullet"/>
      </w:pPr>
      <w:r>
        <w:t>Technical reviewers should be independent of the primary author where practicable.</w:t>
      </w:r>
    </w:p>
    <w:p>
      <w:pPr>
        <w:pStyle w:val="ListBullet"/>
      </w:pPr>
      <w:r>
        <w:t>Review comments shall be recorded and resolved before approval.</w:t>
      </w:r>
    </w:p>
    <w:p>
      <w:pPr>
        <w:pStyle w:val="ListBullet"/>
      </w:pPr>
      <w:r>
        <w:t>Engineering accuracy takes precedence over publication schedule.</w:t>
      </w:r>
    </w:p>
    <w:p>
      <w:pPr>
        <w:pStyle w:val="Heading1"/>
      </w:pPr>
      <w:r>
        <w:t>6.3 Review Stages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Stage</w:t>
            </w:r>
          </w:p>
        </w:tc>
        <w:tc>
          <w:tcPr>
            <w:tcW w:type="dxa" w:w="2160"/>
          </w:tcPr>
          <w:p>
            <w:r>
              <w:t>Purpose</w:t>
            </w:r>
          </w:p>
        </w:tc>
        <w:tc>
          <w:tcPr>
            <w:tcW w:type="dxa" w:w="2160"/>
          </w:tcPr>
          <w:p>
            <w:r>
              <w:t>Primary Responsibility</w:t>
            </w:r>
          </w:p>
        </w:tc>
        <w:tc>
          <w:tcPr>
            <w:tcW w:type="dxa" w:w="2160"/>
          </w:tcPr>
          <w:p>
            <w:r>
              <w:t>Output</w:t>
            </w:r>
          </w:p>
        </w:tc>
      </w:tr>
      <w:tr>
        <w:tc>
          <w:tcPr>
            <w:tcW w:type="dxa" w:w="2160"/>
          </w:tcPr>
          <w:p>
            <w:r>
              <w:t>Author Review</w:t>
            </w:r>
          </w:p>
        </w:tc>
        <w:tc>
          <w:tcPr>
            <w:tcW w:type="dxa" w:w="2160"/>
          </w:tcPr>
          <w:p>
            <w:r>
              <w:t>Initial quality check</w:t>
            </w:r>
          </w:p>
        </w:tc>
        <w:tc>
          <w:tcPr>
            <w:tcW w:type="dxa" w:w="2160"/>
          </w:tcPr>
          <w:p>
            <w:r>
              <w:t>Author</w:t>
            </w:r>
          </w:p>
        </w:tc>
        <w:tc>
          <w:tcPr>
            <w:tcW w:type="dxa" w:w="2160"/>
          </w:tcPr>
          <w:p>
            <w:r>
              <w:t>Working Draft</w:t>
            </w:r>
          </w:p>
        </w:tc>
      </w:tr>
      <w:tr>
        <w:tc>
          <w:tcPr>
            <w:tcW w:type="dxa" w:w="2160"/>
          </w:tcPr>
          <w:p>
            <w:r>
              <w:t>Technical Review</w:t>
            </w:r>
          </w:p>
        </w:tc>
        <w:tc>
          <w:tcPr>
            <w:tcW w:type="dxa" w:w="2160"/>
          </w:tcPr>
          <w:p>
            <w:r>
              <w:t>Engineering verification</w:t>
            </w:r>
          </w:p>
        </w:tc>
        <w:tc>
          <w:tcPr>
            <w:tcW w:type="dxa" w:w="2160"/>
          </w:tcPr>
          <w:p>
            <w:r>
              <w:t>Reviewer</w:t>
            </w:r>
          </w:p>
        </w:tc>
        <w:tc>
          <w:tcPr>
            <w:tcW w:type="dxa" w:w="2160"/>
          </w:tcPr>
          <w:p>
            <w:r>
              <w:t>Reviewed Draft</w:t>
            </w:r>
          </w:p>
        </w:tc>
      </w:tr>
      <w:tr>
        <w:tc>
          <w:tcPr>
            <w:tcW w:type="dxa" w:w="2160"/>
          </w:tcPr>
          <w:p>
            <w:r>
              <w:t>Editorial Review</w:t>
            </w:r>
          </w:p>
        </w:tc>
        <w:tc>
          <w:tcPr>
            <w:tcW w:type="dxa" w:w="2160"/>
          </w:tcPr>
          <w:p>
            <w:r>
              <w:t>Consistency and presentation</w:t>
            </w:r>
          </w:p>
        </w:tc>
        <w:tc>
          <w:tcPr>
            <w:tcW w:type="dxa" w:w="2160"/>
          </w:tcPr>
          <w:p>
            <w:r>
              <w:t>Editor/Owner</w:t>
            </w:r>
          </w:p>
        </w:tc>
        <w:tc>
          <w:tcPr>
            <w:tcW w:type="dxa" w:w="2160"/>
          </w:tcPr>
          <w:p>
            <w:r>
              <w:t>Publication Draft</w:t>
            </w:r>
          </w:p>
        </w:tc>
      </w:tr>
      <w:tr>
        <w:tc>
          <w:tcPr>
            <w:tcW w:type="dxa" w:w="2160"/>
          </w:tcPr>
          <w:p>
            <w:r>
              <w:t>Approval</w:t>
            </w:r>
          </w:p>
        </w:tc>
        <w:tc>
          <w:tcPr>
            <w:tcW w:type="dxa" w:w="2160"/>
          </w:tcPr>
          <w:p>
            <w:r>
              <w:t>Formal acceptance</w:t>
            </w:r>
          </w:p>
        </w:tc>
        <w:tc>
          <w:tcPr>
            <w:tcW w:type="dxa" w:w="2160"/>
          </w:tcPr>
          <w:p>
            <w:r>
              <w:t>Engineering Lead</w:t>
            </w:r>
          </w:p>
        </w:tc>
        <w:tc>
          <w:tcPr>
            <w:tcW w:type="dxa" w:w="2160"/>
          </w:tcPr>
          <w:p>
            <w:r>
              <w:t>Controlled Issue</w:t>
            </w:r>
          </w:p>
        </w:tc>
      </w:tr>
    </w:tbl>
    <w:p>
      <w:pPr>
        <w:pStyle w:val="Heading1"/>
      </w:pPr>
      <w:r>
        <w:t>6.4 Technical Review</w:t>
      </w:r>
    </w:p>
    <w:p>
      <w:r>
        <w:t>Technical review shall verify engineering correctness, completeness, consistency with related publications and alignment with the current engineering baseline.</w:t>
      </w:r>
    </w:p>
    <w:p>
      <w:pPr>
        <w:pStyle w:val="Heading1"/>
      </w:pPr>
      <w:r>
        <w:t>6.5 Editorial Review</w:t>
      </w:r>
    </w:p>
    <w:p>
      <w:r>
        <w:t>Editorial review shall confirm formatting, numbering, terminology, document control information and cross-references are complete and consistent.</w:t>
      </w:r>
    </w:p>
    <w:p>
      <w:pPr>
        <w:pStyle w:val="Heading1"/>
      </w:pPr>
      <w:r>
        <w:t>6.6 Approval Criteria</w:t>
      </w:r>
    </w:p>
    <w:p>
      <w:r>
        <w:t>Approval shall only be granted when mandatory review findings have been addressed, revision history is complete and the publication accurately reflects the approved engineering baseline.</w:t>
      </w:r>
    </w:p>
    <w:p>
      <w:pPr>
        <w:pStyle w:val="Heading1"/>
      </w:pPr>
      <w:r>
        <w:t>6.7 Review Records</w:t>
      </w:r>
    </w:p>
    <w:p>
      <w:r>
        <w:t>Review outcomes, significant comments, approval decisions and publication dates shall be retained as part of the document history.</w:t>
      </w:r>
    </w:p>
    <w:p>
      <w:pPr>
        <w:pStyle w:val="Heading1"/>
      </w:pPr>
      <w:r>
        <w:t>6.8 Responsibilities</w:t>
      </w:r>
    </w:p>
    <w:p>
      <w:r>
        <w:t>Authors prepare content, reviewers verify technical accuracy, document owners coordinate publication, and approving authorities authorise controlled release.</w:t>
      </w:r>
    </w:p>
    <w:p>
      <w:pPr>
        <w:pStyle w:val="Heading1"/>
      </w:pPr>
      <w:r>
        <w:t>6.9 Continuous Improvement</w:t>
      </w:r>
    </w:p>
    <w:p>
      <w:r>
        <w:t>Lessons identified during reviews should be incorporated into future publications to improve clarity, consistency and maintainability.</w:t>
      </w:r>
    </w:p>
    <w:p>
      <w:pPr>
        <w:pStyle w:val="Heading1"/>
      </w:pPr>
      <w:r>
        <w:t>6.10 Chapter Summary</w:t>
      </w:r>
    </w:p>
    <w:p>
      <w:r>
        <w:t>Structured review and formal approval ensure that controlled engineering publications remain authoritative, reliable and aligned with the JustDefenders engineering programme.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