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16</w:t>
        <w:br/>
        <w:t>Timestamp: 26 July 2026, 08:30</w:t>
        <w:br/>
        <w:t>Status: Draft for Engineering Review</w:t>
      </w:r>
    </w:p>
    <w:p>
      <w:pPr>
        <w:pStyle w:val="Heading1"/>
      </w:pPr>
      <w:r>
        <w:t>Appendix AD – Engineering Decision Governance</w:t>
      </w:r>
    </w:p>
    <w:p>
      <w:r>
        <w:t>Significant engineering decisions should be documented before implementation where practical. Recording the rationale, alternatives considered and expected consequences improves long-term maintainability and reduces future uncertainty.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Decision Element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Recorded In</w:t>
            </w:r>
          </w:p>
        </w:tc>
        <w:tc>
          <w:tcPr>
            <w:tcW w:type="dxa" w:w="2160"/>
          </w:tcPr>
          <w:p>
            <w:r>
              <w:t>Review Trigger</w:t>
            </w:r>
          </w:p>
        </w:tc>
      </w:tr>
      <w:tr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Describe the issue</w:t>
            </w:r>
          </w:p>
        </w:tc>
        <w:tc>
          <w:tcPr>
            <w:tcW w:type="dxa" w:w="2160"/>
          </w:tcPr>
          <w:p>
            <w:r>
              <w:t>JD-ADR</w:t>
            </w:r>
          </w:p>
        </w:tc>
        <w:tc>
          <w:tcPr>
            <w:tcW w:type="dxa" w:w="2160"/>
          </w:tcPr>
          <w:p>
            <w:r>
              <w:t>Architecture review</w:t>
            </w:r>
          </w:p>
        </w:tc>
      </w:tr>
      <w:tr>
        <w:tc>
          <w:tcPr>
            <w:tcW w:type="dxa" w:w="2160"/>
          </w:tcPr>
          <w:p>
            <w:r>
              <w:t>Options Considered</w:t>
            </w:r>
          </w:p>
        </w:tc>
        <w:tc>
          <w:tcPr>
            <w:tcW w:type="dxa" w:w="2160"/>
          </w:tcPr>
          <w:p>
            <w:r>
              <w:t>Capture alternatives</w:t>
            </w:r>
          </w:p>
        </w:tc>
        <w:tc>
          <w:tcPr>
            <w:tcW w:type="dxa" w:w="2160"/>
          </w:tcPr>
          <w:p>
            <w:r>
              <w:t>JD-ADR</w:t>
            </w:r>
          </w:p>
        </w:tc>
        <w:tc>
          <w:tcPr>
            <w:tcW w:type="dxa" w:w="2160"/>
          </w:tcPr>
          <w:p>
            <w:r>
              <w:t>Design change</w:t>
            </w:r>
          </w:p>
        </w:tc>
      </w:tr>
      <w:tr>
        <w:tc>
          <w:tcPr>
            <w:tcW w:type="dxa" w:w="2160"/>
          </w:tcPr>
          <w:p>
            <w:r>
              <w:t>Selected Option</w:t>
            </w:r>
          </w:p>
        </w:tc>
        <w:tc>
          <w:tcPr>
            <w:tcW w:type="dxa" w:w="2160"/>
          </w:tcPr>
          <w:p>
            <w:r>
              <w:t>Record chosen approach</w:t>
            </w:r>
          </w:p>
        </w:tc>
        <w:tc>
          <w:tcPr>
            <w:tcW w:type="dxa" w:w="2160"/>
          </w:tcPr>
          <w:p>
            <w:r>
              <w:t>JD-ADR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Consequences</w:t>
            </w:r>
          </w:p>
        </w:tc>
        <w:tc>
          <w:tcPr>
            <w:tcW w:type="dxa" w:w="2160"/>
          </w:tcPr>
          <w:p>
            <w:r>
              <w:t>Identify impacts</w:t>
            </w:r>
          </w:p>
        </w:tc>
        <w:tc>
          <w:tcPr>
            <w:tcW w:type="dxa" w:w="2160"/>
          </w:tcPr>
          <w:p>
            <w:r>
              <w:t>JD-ADR</w:t>
            </w:r>
          </w:p>
        </w:tc>
        <w:tc>
          <w:tcPr>
            <w:tcW w:type="dxa" w:w="2160"/>
          </w:tcPr>
          <w:p>
            <w:r>
              <w:t>Post-release review</w:t>
            </w:r>
          </w:p>
        </w:tc>
      </w:tr>
      <w:tr>
        <w:tc>
          <w:tcPr>
            <w:tcW w:type="dxa" w:w="2160"/>
          </w:tcPr>
          <w:p>
            <w:r>
              <w:t>Related Publications</w:t>
            </w:r>
          </w:p>
        </w:tc>
        <w:tc>
          <w:tcPr>
            <w:tcW w:type="dxa" w:w="2160"/>
          </w:tcPr>
          <w:p>
            <w:r>
              <w:t>Maintain traceability</w:t>
            </w:r>
          </w:p>
        </w:tc>
        <w:tc>
          <w:tcPr>
            <w:tcW w:type="dxa" w:w="2160"/>
          </w:tcPr>
          <w:p>
            <w:r>
              <w:t>JD-EDS / JD-EOM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</w:tbl>
    <w:p>
      <w:pPr>
        <w:pStyle w:val="Heading1"/>
      </w:pPr>
      <w:r>
        <w:t>Appendix AE – Engineering Review Questions</w:t>
      </w:r>
    </w:p>
    <w:p>
      <w:r>
        <w:t>☐ Does the publication accurately represent the current platform?</w:t>
      </w:r>
    </w:p>
    <w:p>
      <w:r>
        <w:t>☐ Are repository references complete and verifiable?</w:t>
      </w:r>
    </w:p>
    <w:p>
      <w:r>
        <w:t>☐ Have architectural assumptions been documented?</w:t>
      </w:r>
    </w:p>
    <w:p>
      <w:r>
        <w:t>☐ Are operational procedures validated?</w:t>
      </w:r>
    </w:p>
    <w:p>
      <w:r>
        <w:t>☐ Can another engineer maintain the subsystem using this publication alone?</w:t>
      </w:r>
    </w:p>
    <w:p>
      <w:r>
        <w:t>☐ Are linked publications current and consistent?</w:t>
      </w:r>
    </w:p>
    <w:p>
      <w:pPr>
        <w:pStyle w:val="Heading1"/>
      </w:pPr>
      <w:r>
        <w:t>Appendix AF – Documentation Success Criteria</w:t>
      </w:r>
    </w:p>
    <w:p>
      <w:r>
        <w:t>A mature engineering documentation system should enable new engineers to understand platform architecture, recover operational capability, validate engineering changes and maintain the system with minimal reliance on informal knowledge.</w:t>
      </w:r>
    </w:p>
    <w:p>
      <w:pPr>
        <w:pStyle w:val="Heading1"/>
      </w:pPr>
      <w:r>
        <w:t>Progress Note</w:t>
      </w:r>
    </w:p>
    <w:p>
      <w:r>
        <w:t>Part 16 extends governance into engineering decision management. Together with the preceding parts, it forms a comprehensive draft suitable for consolidation into the first controlled edition of JD-EDS-001.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