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JUSTDEFENDERS® PROGRAMME MANAGEMENT SYSTEM</w:t>
      </w:r>
    </w:p>
    <w:p>
      <w:pPr>
        <w:pStyle w:val="Heading2"/>
      </w:pPr>
      <w:r>
        <w:t>Release Notes</w:t>
      </w:r>
    </w:p>
    <w:p>
      <w:r>
        <w:t>Summarises the contents of PM-Release-002.</w:t>
      </w:r>
    </w:p>
    <w:p>
      <w:pPr>
        <w:pStyle w:val="Heading2"/>
      </w:pPr>
      <w:r>
        <w:t>Engineering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ProgrammeManagement\00 Programme Office\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