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r>
        <w:rPr>
          <w:sz w:val="36"/>
          <w:szCs w:val="36"/>
        </w:rPr>
        <w:t>Hacker Mindset - Hacker Tafakkuri</w:t>
      </w:r>
    </w:p>
    <w:p>
      <w:pPr>
        <w:jc w:val="center"/>
      </w:pPr>
    </w:p>
    <w:p>
      <w:pPr>
        <w:pStyle w:val="2"/>
        <w:keepNext w:val="0"/>
        <w:keepLines w:val="0"/>
        <w:widowControl/>
        <w:suppressLineNumbers w:val="0"/>
      </w:pPr>
      <w:r>
        <w:t>Tasavvur qilaylik, siz dasturchi bo‘lishni xohlaysiz va ilovalarni yaratish uchun ishlatiladigan 200 dan ortiq turli dasturlash tillari mavjudligini bilasiz, ularni xatolarni topish yoki teskari muhandislik orqali buzish mumkin. Agar biz har bir dasturlash tilini 100 soat ichida o‘rganadigan bo‘lsak, jami 20,000 soat yoki 2,500 kun (kuniga 8 soatdan) sarflashimiz kerak bo‘ladi. Boshqacha aytganda, barcha tillarni o‘rganishga deyarli yetti yil ketadi. Natijada, biz yetti yilimizni barcha tillarni o‘rganishga sarfladik, lekin hech qachon o‘zimiz yaratgan dasturimizni xatolarini topish yoki teskari muhandislik qilishga urinmadik. Zo‘r! Keling, endi yana yetti yilimizni dasturlarni xatolarini topish va teskari muhandislik qilishni o‘rganishga sarflaylik.</w:t>
      </w:r>
    </w:p>
    <w:p>
      <w:pPr>
        <w:pStyle w:val="2"/>
        <w:keepNext w:val="0"/>
        <w:keepLines w:val="0"/>
        <w:widowControl/>
        <w:suppressLineNumbers w:val="0"/>
        <w:ind w:left="720"/>
      </w:pPr>
      <w:r>
        <w:t>O</w:t>
      </w:r>
      <w:r>
        <w:rPr>
          <w:rFonts w:hint="default"/>
        </w:rPr>
        <w:t>’rganish jarayonida bizga muhim qismini tushunib olishimiz kerak!</w:t>
      </w:r>
    </w:p>
    <w:p>
      <w:pPr>
        <w:pStyle w:val="2"/>
        <w:keepNext w:val="0"/>
        <w:keepLines w:val="0"/>
        <w:widowControl/>
        <w:suppressLineNumbers w:val="0"/>
      </w:pPr>
      <w:r>
        <w:t>Asosiy muammo</w:t>
      </w:r>
      <w:r>
        <w:t xml:space="preserve"> Ko‘p hollarda </w:t>
      </w:r>
      <w:r>
        <w:t>mo</w:t>
      </w:r>
      <w:r>
        <w:rPr>
          <w:rFonts w:hint="default"/>
        </w:rPr>
        <w:t>’ljal</w:t>
      </w:r>
      <w:r>
        <w:t xml:space="preserve"> qanday ishlashini tushunmay qolamiz. </w:t>
      </w:r>
      <w:r>
        <w:rPr>
          <w:rFonts w:hint="default"/>
        </w:rPr>
        <w:t>“Situational awareness” yani vaziyatdan gohabar bo’lish muhim!</w:t>
      </w:r>
    </w:p>
    <w:p>
      <w:pPr>
        <w:pStyle w:val="2"/>
        <w:keepNext w:val="0"/>
        <w:keepLines w:val="0"/>
        <w:widowControl/>
        <w:suppressLineNumbers w:val="0"/>
      </w:pPr>
      <w:r>
        <w:t>Endi boshlagan o</w:t>
      </w:r>
      <w:r>
        <w:rPr>
          <w:rFonts w:hint="default"/>
        </w:rPr>
        <w:t>’rganuvchilar ikki turga bo’linadi:</w:t>
      </w:r>
      <w:r>
        <w:br w:type="textWrapping"/>
      </w:r>
      <w:r>
        <w:br w:type="textWrapping"/>
      </w:r>
      <w:r>
        <w:t xml:space="preserve">      </w:t>
      </w:r>
      <w:r>
        <w:t>Hech narsani bilmaydiganlar.</w:t>
      </w:r>
    </w:p>
    <w:p>
      <w:pPr>
        <w:pStyle w:val="2"/>
        <w:keepNext w:val="0"/>
        <w:keepLines w:val="0"/>
        <w:widowControl/>
        <w:suppressLineNumbers w:val="0"/>
        <w:ind w:left="720"/>
      </w:pPr>
      <w:r>
        <w:t>Hech narsani bilmasligiga ishonadiganlar.</w:t>
      </w:r>
    </w:p>
    <w:p>
      <w:pPr>
        <w:pStyle w:val="2"/>
        <w:keepNext w:val="0"/>
        <w:keepLines w:val="0"/>
        <w:widowControl/>
        <w:suppressLineNumbers w:val="0"/>
        <w:rPr>
          <w:rFonts w:hint="default"/>
        </w:rPr>
      </w:pPr>
      <w:r>
        <w:t xml:space="preserve">Biz </w:t>
      </w:r>
      <w:r>
        <w:rPr>
          <w:rFonts w:hint="default"/>
        </w:rPr>
        <w:t>“vazifani” bizga ilojsiz ekanligiga ishonib qolmasligimz kerak qancha qiyin bo’lsa ham!</w:t>
      </w:r>
      <w:r>
        <w:rPr>
          <w:rFonts w:hint="default"/>
        </w:rPr>
        <w:br w:type="textWrapping"/>
      </w:r>
      <w:r>
        <w:rPr>
          <w:rFonts w:hint="default"/>
        </w:rPr>
        <w:t>Bu uchun o’zimizga savol beraylik:</w:t>
      </w:r>
      <w:r>
        <w:rPr>
          <w:rFonts w:hint="default"/>
        </w:rPr>
        <w:br w:type="textWrapping"/>
      </w:r>
      <w:r>
        <w:rPr>
          <w:rFonts w:hint="default"/>
        </w:rPr>
        <w:br w:type="textWrapping"/>
      </w:r>
      <w:r>
        <w:rPr>
          <w:rFonts w:hint="default"/>
        </w:rPr>
        <w:t>Biz nimani allaqachon o’rgandik?</w:t>
      </w:r>
      <w:r>
        <w:rPr>
          <w:rFonts w:hint="default"/>
        </w:rPr>
        <w:br w:type="textWrapping"/>
      </w:r>
      <w:r>
        <w:rPr>
          <w:rFonts w:hint="default"/>
        </w:rPr>
        <w:t>Biz nimani hali o’rganmadik?</w:t>
      </w:r>
      <w:r>
        <w:rPr>
          <w:rFonts w:hint="default"/>
        </w:rPr>
        <w:br w:type="textWrapping"/>
      </w:r>
    </w:p>
    <w:p>
      <w:pPr>
        <w:pStyle w:val="2"/>
        <w:keepNext w:val="0"/>
        <w:keepLines w:val="0"/>
        <w:widowControl/>
        <w:suppressLineNumbers w:val="0"/>
      </w:pPr>
      <w:r>
        <w:t>Muammo — bu hissiy holatdir. Hissiyotsiz esa u shunchaki vaziyat, xolos.</w:t>
      </w:r>
    </w:p>
    <w:p>
      <w:pPr>
        <w:pStyle w:val="2"/>
        <w:keepNext w:val="0"/>
        <w:keepLines w:val="0"/>
        <w:widowControl/>
        <w:suppressLineNumbers w:val="0"/>
        <w:rPr>
          <w:rFonts w:hint="default"/>
        </w:rPr>
      </w:pPr>
      <w:r>
        <w:rPr>
          <w:rFonts w:hint="default"/>
        </w:rPr>
        <w:br w:type="textWrapping"/>
      </w: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r>
        <w:t xml:space="preserve">Bizga muhimi </w:t>
      </w:r>
      <w:r>
        <w:rPr>
          <w:rFonts w:hint="default"/>
        </w:rPr>
        <w:t>“</w:t>
      </w:r>
      <w:r>
        <w:t>thinking outside of the box!</w:t>
      </w:r>
      <w:r>
        <w:rPr>
          <w:rFonts w:hint="default"/>
        </w:rPr>
        <w:t>” qolipdan tashqaridan o’ylash ya’ni vaziyatdan tashqarida o’ylash hacker tafakkuri uchun muhim.</w:t>
      </w: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pPr>
      <w:r>
        <w:t xml:space="preserve">Qolipdan tashqarida fikrlash bizga xayoliy chegaralarni buzishga va dastlab ko‘zga tashlanmagan imkoniyat hamda variantlarni ko‘ra olishga yordam beradi. Shu tariqa, biz ko‘plab variantlarga duch kelamiz va muammoning yechimiga olib boradigan yo‘l juda tez murakkablashib ketishi mumkin. Bunday vaziyatlarda </w:t>
      </w:r>
      <w:r>
        <w:rPr>
          <w:rStyle w:val="4"/>
        </w:rPr>
        <w:t>Occam ustarasi</w:t>
      </w:r>
      <w:r>
        <w:t xml:space="preserve"> prinsipi bu murakkablikni soddalashtirishga yordam beradi.</w:t>
      </w:r>
    </w:p>
    <w:p>
      <w:pPr>
        <w:pStyle w:val="2"/>
        <w:keepNext w:val="0"/>
        <w:keepLines w:val="0"/>
        <w:widowControl/>
        <w:suppressLineNumbers w:val="0"/>
      </w:pPr>
      <w:r>
        <w:t>Ushbu prinsip quyidagi ta’rifga asoslanadi:</w:t>
      </w:r>
    </w:p>
    <w:p>
      <w:pPr>
        <w:pStyle w:val="2"/>
        <w:keepNext w:val="0"/>
        <w:keepLines w:val="0"/>
        <w:widowControl/>
        <w:suppressLineNumbers w:val="0"/>
      </w:pPr>
      <w:r>
        <w:t>Bir xil holatni tushuntirib bera oladigan bir nechta yetarli izohlar mavjud bo‘lsa, eng sodda nazariya boshqalariga nisbatan afzal hisoblanadi. Boshqacha aytganda: eng oddiy tushuntirish doimo eng ehtimoliy tushuntirishdir.</w:t>
      </w:r>
    </w:p>
    <w:p>
      <w:pPr>
        <w:pStyle w:val="2"/>
        <w:keepNext w:val="0"/>
        <w:keepLines w:val="0"/>
        <w:widowControl/>
        <w:suppressLineNumbers w:val="0"/>
      </w:pPr>
    </w:p>
    <w:p>
      <w:pPr>
        <w:pStyle w:val="2"/>
        <w:keepNext w:val="0"/>
        <w:keepLines w:val="0"/>
        <w:widowControl/>
        <w:suppressLineNumbers w:val="0"/>
      </w:pPr>
      <w:r>
        <w:t>“Qolipdan tashqarida fikrlash” deb ataladigan bu tafakkur uslubi “xaker tafakkuri”ning, ya’ni murakkab muammolarni hal qilish uchun penetratsion test o‘tkazuvchi mutaxassis qanday fikrlashi kerakligining ajralmas qismidir. Qolipdan tashqarida fikrlash — bu bizga qo‘yilgan cheklovlardan tashqarini ko‘ra olish degani. Bu esa biz “pivot” qila olishimiz kerakligini anglatadi, ya’ni yo‘nalishni o‘zgartirib, boshqa nuqtadan yondasha bilishimiz lozim.</w:t>
      </w:r>
    </w:p>
    <w:p>
      <w:pPr>
        <w:pStyle w:val="2"/>
        <w:keepNext w:val="0"/>
        <w:keepLines w:val="0"/>
        <w:widowControl/>
        <w:suppressLineNumbers w:val="0"/>
      </w:pPr>
      <w:r>
        <w:t>Penetratsion testlar davomida biz juda ko‘p turli texnologiyalarga e’tibor qaratamiz. Ba’zi jihatlarni tushunmay qolganimizda esa bu holat chalkashlik va tushkunlikka olib kelishi mumkin.</w:t>
      </w:r>
    </w:p>
    <w:p>
      <w:pPr>
        <w:pStyle w:val="2"/>
        <w:keepNext w:val="0"/>
        <w:keepLines w:val="0"/>
        <w:widowControl/>
        <w:suppressLineNumbers w:val="0"/>
      </w:pPr>
    </w:p>
    <w:p>
      <w:pPr>
        <w:pStyle w:val="2"/>
        <w:keepNext w:val="0"/>
        <w:keepLines w:val="0"/>
        <w:widowControl/>
        <w:suppressLineNumbers w:val="0"/>
      </w:pPr>
    </w:p>
    <w:p>
      <w:pPr>
        <w:pStyle w:val="2"/>
        <w:keepNext w:val="0"/>
        <w:keepLines w:val="0"/>
        <w:widowControl/>
        <w:suppressLineNumbers w:val="0"/>
        <w:rPr>
          <w:rFonts w:hint="default"/>
        </w:rPr>
      </w:pPr>
      <w:r>
        <w:rPr>
          <w:rFonts w:hint="default"/>
        </w:rPr>
        <w:t>20 * ______ + ______ = 65535</w:t>
      </w:r>
      <w:r>
        <w:rPr>
          <w:rFonts w:hint="default"/>
        </w:rPr>
        <w:br w:type="textWrapping"/>
      </w: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numPr>
          <w:ilvl w:val="0"/>
          <w:numId w:val="1"/>
        </w:numPr>
        <w:suppressLineNumbers w:val="0"/>
        <w:rPr>
          <w:rFonts w:hint="default"/>
        </w:rPr>
      </w:pPr>
      <w:r>
        <w:rPr>
          <w:rFonts w:hint="default"/>
        </w:rPr>
        <w:t>Bu bir so’zki har doim yoziladi lekin xech qachon ko’rinmaydi?</w:t>
      </w:r>
    </w:p>
    <w:p>
      <w:pPr>
        <w:pStyle w:val="2"/>
        <w:keepNext w:val="0"/>
        <w:keepLines w:val="0"/>
        <w:widowControl/>
        <w:numPr>
          <w:numId w:val="0"/>
        </w:numPr>
        <w:suppressLineNumbers w:val="0"/>
        <w:spacing w:before="0" w:beforeAutospacing="1" w:after="0" w:afterAutospacing="1"/>
        <w:ind w:right="0" w:rightChars="0"/>
        <w:jc w:val="left"/>
        <w:rPr>
          <w:rFonts w:hint="default"/>
        </w:rPr>
      </w:pPr>
    </w:p>
    <w:p>
      <w:pPr>
        <w:pStyle w:val="2"/>
        <w:keepNext w:val="0"/>
        <w:keepLines w:val="0"/>
        <w:widowControl/>
        <w:numPr>
          <w:numId w:val="0"/>
        </w:numPr>
        <w:suppressLineNumbers w:val="0"/>
        <w:spacing w:before="0" w:beforeAutospacing="1" w:after="0" w:afterAutospacing="1"/>
        <w:ind w:right="0" w:rightChars="0"/>
        <w:jc w:val="left"/>
        <w:rPr>
          <w:rFonts w:hint="default"/>
        </w:rPr>
      </w:pPr>
    </w:p>
    <w:p>
      <w:pPr>
        <w:pStyle w:val="2"/>
        <w:keepNext w:val="0"/>
        <w:keepLines w:val="0"/>
        <w:widowControl/>
        <w:numPr>
          <w:ilvl w:val="0"/>
          <w:numId w:val="1"/>
        </w:numPr>
        <w:suppressLineNumbers w:val="0"/>
        <w:rPr>
          <w:rFonts w:hint="default"/>
        </w:rPr>
      </w:pPr>
      <w:r>
        <w:rPr>
          <w:rFonts w:hint="default"/>
        </w:rPr>
        <w:t>Bir eshikda 2 ta soxchi bor birinchisi har doim to’gri gapiradi ikkinchisi har doim yolg’on gapiradi. Birinchisi eshikni ochsang o’lasan dedi, ikkinchisi eshik ortida xazina bor dedi. Bitta savol bilan kim kim ekanligini qayerdan aniqlasa bo’ladi</w:t>
      </w:r>
      <w:r>
        <w:rPr>
          <w:rFonts w:hint="default"/>
        </w:rPr>
        <w:br w:type="textWrapping"/>
      </w:r>
      <w:r>
        <w:rPr>
          <w:rFonts w:hint="default"/>
        </w:rPr>
        <w:br w:type="textWrapping"/>
      </w:r>
    </w:p>
    <w:tbl>
      <w:tblPr>
        <w:tblStyle w:val="6"/>
        <w:tblpPr w:leftFromText="180" w:rightFromText="180" w:vertAnchor="text" w:horzAnchor="page" w:tblpX="4031" w:tblpY="263"/>
        <w:tblOverlap w:val="never"/>
        <w:tblW w:w="3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6"/>
        <w:gridCol w:w="1187"/>
        <w:gridCol w:w="1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5" w:hRule="atLeast"/>
        </w:trPr>
        <w:tc>
          <w:tcPr>
            <w:tcW w:w="1186"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565" w:hRule="atLeast"/>
        </w:trPr>
        <w:tc>
          <w:tcPr>
            <w:tcW w:w="1186"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597" w:hRule="atLeast"/>
        </w:trPr>
        <w:tc>
          <w:tcPr>
            <w:tcW w:w="1186"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c>
          <w:tcPr>
            <w:tcW w:w="1187" w:type="dxa"/>
          </w:tcPr>
          <w:p>
            <w:pPr>
              <w:pStyle w:val="2"/>
              <w:keepNext w:val="0"/>
              <w:keepLines w:val="0"/>
              <w:widowControl/>
              <w:suppressLineNumbers w:val="0"/>
              <w:rPr>
                <w:rFonts w:hint="default"/>
                <w:vertAlign w:val="baseline"/>
              </w:rPr>
            </w:pPr>
          </w:p>
        </w:tc>
      </w:tr>
    </w:tbl>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p>
    <w:p>
      <w:pPr>
        <w:pStyle w:val="2"/>
        <w:keepNext w:val="0"/>
        <w:keepLines w:val="0"/>
        <w:widowControl/>
        <w:suppressLineNumbers w:val="0"/>
        <w:rPr>
          <w:rFonts w:hint="default"/>
        </w:rPr>
      </w:pPr>
      <w:r>
        <w:rPr>
          <w:rFonts w:hint="default"/>
        </w:rPr>
        <w:t>Buratino yolg’on gapirsa burni o’sib ketadi, agar buratino “men yolg’on gapiryapman” desa nima bo’ladi.</w:t>
      </w:r>
    </w:p>
    <w:p>
      <w:pPr>
        <w:pStyle w:val="2"/>
        <w:keepNext w:val="0"/>
        <w:keepLines w:val="0"/>
        <w:widowControl/>
        <w:suppressLineNumbers w:val="0"/>
        <w:rPr>
          <w:rFonts w:hint="default"/>
        </w:rPr>
      </w:pPr>
    </w:p>
    <w:p>
      <w:pPr>
        <w:pStyle w:val="2"/>
        <w:keepNext w:val="0"/>
        <w:keepLines w:val="0"/>
        <w:widowControl/>
        <w:suppressLineNumbers w:val="0"/>
        <w:rPr>
          <w:rFonts w:hint="default"/>
        </w:rPr>
      </w:pPr>
      <w:r>
        <w:rPr>
          <w:rFonts w:hint="default"/>
        </w:rPr>
        <w:t>Shaxarda minglab yo’l bor lekin hamma yo’l bitta joyga olib boradi u joy nomi nima?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dwaita Sans"/>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Symbol">
    <w:altName w:val="Quicksand Light"/>
    <w:panose1 w:val="00000000000000000000"/>
    <w:charset w:val="00"/>
    <w:family w:val="auto"/>
    <w:pitch w:val="default"/>
    <w:sig w:usb0="00000000" w:usb1="00000000" w:usb2="00000000" w:usb3="00000000" w:csb0="00000000" w:csb1="00000000"/>
  </w:font>
  <w:font w:name="Adwaita Sans">
    <w:panose1 w:val="02000503000000020004"/>
    <w:charset w:val="00"/>
    <w:family w:val="auto"/>
    <w:pitch w:val="default"/>
    <w:sig w:usb0="E0000AFF" w:usb1="5200A1FF" w:usb2="00000021" w:usb3="00000000" w:csb0="0000019F" w:csb1="00000000"/>
  </w:font>
  <w:font w:name="DejaVa San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E8F7A44"/>
    <w:multiLevelType w:val="singleLevel"/>
    <w:tmpl w:val="FE8F7A4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6F728C"/>
    <w:rsid w:val="6B0F3F63"/>
    <w:rsid w:val="7F2F6CCE"/>
    <w:rsid w:val="EF6F728C"/>
    <w:rsid w:val="FDBE0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Strong"/>
    <w:basedOn w:val="3"/>
    <w:qFormat/>
    <w:uiPriority w:val="0"/>
    <w:rPr>
      <w:b/>
      <w:bCs/>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2026-02-19T10:02:00Z</dcterms:created>
  <dc:creator>hunter</dc:creator>
  <cp:lastModifiedBy>hunter</cp:lastModifiedBy>
  <dcterms:modified xsi:type="dcterms:W3CDTF">2026-02-19T13:33:48Z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