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D8CDE" w14:textId="77777777" w:rsidR="006207AA" w:rsidRPr="006207AA" w:rsidRDefault="006207AA" w:rsidP="006207AA">
      <w:pPr>
        <w:rPr>
          <w:b/>
          <w:bCs/>
        </w:rPr>
      </w:pPr>
      <w:r w:rsidRPr="006207AA">
        <w:rPr>
          <w:b/>
          <w:bCs/>
        </w:rPr>
        <w:t xml:space="preserve">Exercise #2 video script: Evaluating Trends in Divvy </w:t>
      </w:r>
      <w:proofErr w:type="spellStart"/>
      <w:r w:rsidRPr="006207AA">
        <w:rPr>
          <w:b/>
          <w:bCs/>
        </w:rPr>
        <w:t>Bikesharing</w:t>
      </w:r>
      <w:proofErr w:type="spellEnd"/>
      <w:r w:rsidRPr="006207AA">
        <w:rPr>
          <w:b/>
          <w:bCs/>
        </w:rPr>
        <w:t xml:space="preserve"> Trips, 2013–2026</w:t>
      </w:r>
    </w:p>
    <w:p w14:paraId="0ED22BCB" w14:textId="77777777" w:rsidR="006207AA" w:rsidRPr="006207AA" w:rsidRDefault="006207AA" w:rsidP="006207AA">
      <w:r w:rsidRPr="006207AA">
        <w:rPr>
          <w:b/>
          <w:bCs/>
        </w:rPr>
        <w:t>Introduction</w:t>
      </w:r>
    </w:p>
    <w:p w14:paraId="2FE6D59A" w14:textId="77777777" w:rsidR="006207AA" w:rsidRPr="006207AA" w:rsidRDefault="006207AA" w:rsidP="006207AA">
      <w:r w:rsidRPr="006207AA">
        <w:t xml:space="preserve">Welcome to Exercise #2. In this exercise we’ll look at how Divvy, Chicago’s bikeshare system, has been used since it launched on June 27, 2013, through the end of August 2026. That’s more than 56 million trips. We’ll look at ridership in three ways. </w:t>
      </w:r>
      <w:proofErr w:type="gramStart"/>
      <w:r w:rsidRPr="006207AA">
        <w:t>First</w:t>
      </w:r>
      <w:proofErr w:type="gramEnd"/>
      <w:r w:rsidRPr="006207AA">
        <w:t xml:space="preserve"> we’ll see how it has changed over time across the whole system. Then we’ll see how it varies among Chicago’s 77 community areas. Finally, we’ll ask how it relates to neighborhood conditions such as poverty, social vulnerability and access to transit. Along the way you’ll build interactive charts, maps and tables in R and put them into a presentation to submit. Before you start, I’d encourage you to look at the two optional readings at the top of the exercise page: NACTO’s report on half a billion shared micromobility trips, and the Chaddick Institute’s </w:t>
      </w:r>
      <w:r w:rsidRPr="006207AA">
        <w:rPr>
          <w:i/>
          <w:iCs/>
        </w:rPr>
        <w:t>Dimensions of Divvy</w:t>
      </w:r>
      <w:r w:rsidRPr="006207AA">
        <w:t xml:space="preserve"> study. Both give useful background on what we’re about to explore.</w:t>
      </w:r>
    </w:p>
    <w:p w14:paraId="459D3A07" w14:textId="77777777" w:rsidR="006207AA" w:rsidRPr="006207AA" w:rsidRDefault="006207AA" w:rsidP="006207AA">
      <w:r w:rsidRPr="006207AA">
        <w:rPr>
          <w:b/>
          <w:bCs/>
        </w:rPr>
        <w:t>Step 1. Open Exercise #2 in Posit Cloud</w:t>
      </w:r>
    </w:p>
    <w:p w14:paraId="3BC80A84" w14:textId="77777777" w:rsidR="006207AA" w:rsidRPr="006207AA" w:rsidRDefault="006207AA" w:rsidP="006207AA">
      <w:r w:rsidRPr="006207AA">
        <w:t>Start by logging into our “Sustainable Urban Transportation” workspace in Posit Cloud, using the invitation link in the week 2 announcement. Click the Exercise #2 project, and a cloud R session will open in your browser. In the Files tab, click Exercise_</w:t>
      </w:r>
      <w:proofErr w:type="gramStart"/>
      <w:r w:rsidRPr="006207AA">
        <w:t>02.R</w:t>
      </w:r>
      <w:proofErr w:type="gramEnd"/>
      <w:r w:rsidRPr="006207AA">
        <w:t xml:space="preserve"> to open the empty script. You’ll write and run </w:t>
      </w:r>
      <w:proofErr w:type="gramStart"/>
      <w:r w:rsidRPr="006207AA">
        <w:t>all of</w:t>
      </w:r>
      <w:proofErr w:type="gramEnd"/>
      <w:r w:rsidRPr="006207AA">
        <w:t xml:space="preserve"> your code for this exercise in that script. Go back to the exercise page, click the clipboard icon on the first code chunk, and paste the code into your script. Select all the lines that begin with “library” and click Run to load the packages. Then select and run the load command, which brings in all the Divvy summary tables and community area data we’ll use.</w:t>
      </w:r>
    </w:p>
    <w:p w14:paraId="044839FB" w14:textId="77777777" w:rsidR="006207AA" w:rsidRPr="006207AA" w:rsidRDefault="006207AA" w:rsidP="006207AA">
      <w:r w:rsidRPr="006207AA">
        <w:rPr>
          <w:b/>
          <w:bCs/>
        </w:rPr>
        <w:t>Step 2. Download the presentation template</w:t>
      </w:r>
    </w:p>
    <w:p w14:paraId="1FB2F52C" w14:textId="473DD0DC" w:rsidR="006207AA" w:rsidRPr="006207AA" w:rsidRDefault="006207AA" w:rsidP="006207AA">
      <w:r w:rsidRPr="006207AA">
        <w:t>As with earlier exercises, you’ll put everything into one presentation. Download the PowerPoint template from the link in Step 2 and keep it open as you work. Each later step tells you which slide to paste its figure or table into. This step also lists the data sources. The trip summaries come from the City of Chicago data portal and Divvy’s system data page, the community area boundaries come from the city’s data portal, and the neighborhood indicators come from the Chicago Health Atlas.</w:t>
      </w:r>
    </w:p>
    <w:p w14:paraId="47631BB9" w14:textId="0DD0D61E" w:rsidR="006207AA" w:rsidRPr="006207AA" w:rsidRDefault="006207AA" w:rsidP="006207AA">
      <w:r w:rsidRPr="006207AA">
        <w:rPr>
          <w:b/>
          <w:bCs/>
        </w:rPr>
        <w:t>Step 3. Explore systemwide trends over time</w:t>
      </w:r>
      <w:r w:rsidRPr="006207AA">
        <w:t xml:space="preserve"> </w:t>
      </w:r>
      <w:r w:rsidRPr="006207AA">
        <w:rPr>
          <w:i/>
          <w:iCs/>
        </w:rPr>
        <w:t>(revised)</w:t>
      </w:r>
    </w:p>
    <w:p w14:paraId="575BE9F8" w14:textId="45E2D51D" w:rsidR="006207AA" w:rsidRDefault="006207AA" w:rsidP="006207AA">
      <w:r w:rsidRPr="006207AA">
        <w:t xml:space="preserve">Now let’s look at the </w:t>
      </w:r>
      <w:proofErr w:type="gramStart"/>
      <w:r w:rsidRPr="006207AA">
        <w:t>system as a whole</w:t>
      </w:r>
      <w:proofErr w:type="gramEnd"/>
      <w:r w:rsidRPr="006207AA">
        <w:t xml:space="preserve">. Figure 1 shows cumulative trips </w:t>
      </w:r>
      <w:proofErr w:type="gramStart"/>
      <w:r w:rsidRPr="006207AA">
        <w:t>since</w:t>
      </w:r>
      <w:proofErr w:type="gramEnd"/>
      <w:r w:rsidRPr="006207AA">
        <w:t xml:space="preserve"> launch, with dashed lines marking each 10 million trips. Put it on slide 1. Describe how ridership has grown, roughly how first-year trips compare with the latest year, and whether the gaps between the dashed lines suggest growth sped up or slowed down. Figure 2 shows trips by </w:t>
      </w:r>
      <w:r w:rsidRPr="006207AA">
        <w:lastRenderedPageBreak/>
        <w:t>month, with winter months in a darker blue. Hover over the bars and compare winter with the rest of the year, and August 2025 with August 2026, on slide 2. Figure 3 plots every single day, with weekends in darker blue. Put it on slide 3 and compare weekend and weekday ridership. Last, Figure 4 shows trip duration as monthly box plots. Each box covers the middle half of that month’s daily averages, the line inside is the median, and the red line is the overall monthly average. Add this figure to slide 3 too, next to the daily trips plot, and note whether trips have become shorter or longer over time. For all four figures, think about what might explain the patterns, such as system expansions, e-bikes, pricing changes and the COVID-19 pandemic.</w:t>
      </w:r>
    </w:p>
    <w:p w14:paraId="36C0B711" w14:textId="77777777" w:rsidR="006207AA" w:rsidRPr="006207AA" w:rsidRDefault="006207AA" w:rsidP="006207AA">
      <w:r w:rsidRPr="006207AA">
        <w:rPr>
          <w:b/>
          <w:bCs/>
        </w:rPr>
        <w:t>Step 4. Explore trips by community area</w:t>
      </w:r>
    </w:p>
    <w:p w14:paraId="1A3BCE96" w14:textId="77777777" w:rsidR="006207AA" w:rsidRPr="006207AA" w:rsidRDefault="006207AA" w:rsidP="006207AA">
      <w:proofErr w:type="gramStart"/>
      <w:r w:rsidRPr="006207AA">
        <w:t>Next</w:t>
      </w:r>
      <w:proofErr w:type="gramEnd"/>
      <w:r w:rsidRPr="006207AA">
        <w:t xml:space="preserve"> we move from the whole system to Chicago’s 77 community areas. Figure 5 maps average daily trips per 10,000 residents, so ridership is adjusted for population. Use the dropdown in the top right to switch between trips starting in (from) and ending in (to) each area, and to average trip duration. Hover over an area to see its total and daily trips. On slide 4, note which areas have the most and fewest trips, where they are, and whether the picture changes when you compare total trips, daily trips and trips per resident. Think about density, distance to downtown and the lakefront, and how long stations have been in place.</w:t>
      </w:r>
    </w:p>
    <w:p w14:paraId="037107F1" w14:textId="77777777" w:rsidR="006207AA" w:rsidRPr="006207AA" w:rsidRDefault="006207AA" w:rsidP="006207AA">
      <w:r w:rsidRPr="006207AA">
        <w:rPr>
          <w:b/>
          <w:bCs/>
        </w:rPr>
        <w:t>Step 5. Explore trends by socioeconomic status</w:t>
      </w:r>
    </w:p>
    <w:p w14:paraId="31CEAC91" w14:textId="444FD673" w:rsidR="006207AA" w:rsidRPr="006207AA" w:rsidRDefault="006207AA" w:rsidP="006207AA">
      <w:r w:rsidRPr="006207AA">
        <w:t xml:space="preserve">This is the core of </w:t>
      </w:r>
      <w:proofErr w:type="gramStart"/>
      <w:r w:rsidRPr="006207AA">
        <w:t>the exercise</w:t>
      </w:r>
      <w:proofErr w:type="gramEnd"/>
      <w:r w:rsidRPr="006207AA">
        <w:t xml:space="preserve">. Choose one of the seven Chicago Health Atlas indicators listed in the table, such as poverty rate, the Social Vulnerability Index or ease of walking to transit. Before you interpret anything, check whether higher values mean </w:t>
      </w:r>
      <w:proofErr w:type="gramStart"/>
      <w:r w:rsidRPr="006207AA">
        <w:t>more or less advantaged</w:t>
      </w:r>
      <w:proofErr w:type="gramEnd"/>
      <w:r w:rsidRPr="006207AA">
        <w:t xml:space="preserve"> conditions. A higher poverty rate, for example, signals less advantage. Copy the indicator mapping code into your script and edit the two lines marked “EDIT HERE” with your indicator’s name and column, then run it. Figure 6 groups community areas into five quintiles of your indicator and shows Divvy dock clusters on top. Use the layer control to turn layers on and off. On slide 5, describe where stations and docks are concentrated relative to your indicator. Next, run the trend code to make Figure 7, which shows monthly trips per 10,000 residents for each quintile, and put it on slide 6. Then run the two summary table chunks. The first builds Table 1, and the second saves it to your project folder. Add the table to slide 6 and summarize what it shows about trips and population by quintile, and what that means for equitable access to </w:t>
      </w:r>
      <w:proofErr w:type="spellStart"/>
      <w:r w:rsidRPr="006207AA">
        <w:t>bikesharing</w:t>
      </w:r>
      <w:proofErr w:type="spellEnd"/>
      <w:r w:rsidRPr="006207AA">
        <w:t>.</w:t>
      </w:r>
    </w:p>
    <w:p w14:paraId="5AD61E1C" w14:textId="77777777" w:rsidR="006207AA" w:rsidRPr="006207AA" w:rsidRDefault="006207AA" w:rsidP="006207AA">
      <w:r w:rsidRPr="006207AA">
        <w:rPr>
          <w:b/>
          <w:bCs/>
        </w:rPr>
        <w:t>Step 6. Compare selected community areas</w:t>
      </w:r>
      <w:r w:rsidRPr="006207AA">
        <w:t xml:space="preserve"> </w:t>
      </w:r>
      <w:r w:rsidRPr="006207AA">
        <w:rPr>
          <w:i/>
          <w:iCs/>
        </w:rPr>
        <w:t>(revised)</w:t>
      </w:r>
    </w:p>
    <w:p w14:paraId="634DF36F" w14:textId="77777777" w:rsidR="006207AA" w:rsidRPr="006207AA" w:rsidRDefault="006207AA" w:rsidP="006207AA">
      <w:r w:rsidRPr="006207AA">
        <w:t xml:space="preserve">Finally, use your Figure 6 map to pick five community areas, one from each quintile: Lowest, Low, Moderate, High and Highest. Paste the code, replace the five example names </w:t>
      </w:r>
      <w:r w:rsidRPr="006207AA">
        <w:lastRenderedPageBreak/>
        <w:t>with yours, and run it. Check Table 2 to make sure each quintile appears exactly once. Figure 8 is a box plot of each area’s monthly average trip duration. This time the points beyond the whiskers are outlier months, often months with very few trips. Put it on slide 7 and compare the medians, the spread and the outliers. Figure 9 shows monthly trips starting in each area. Put it on slide 8 and describe when ridership began in each one, how it has changed, and whether trends differ across quintiles. To finish, think about how Divvy use could be increased in lower-ridership communities and across the city. The bike infrastructure planning resources at the end of the page are a good place to start. That wraps up Exercise #2. Save your script, finish your slides, and submit your presentation.</w:t>
      </w:r>
    </w:p>
    <w:p w14:paraId="46A60A4D" w14:textId="77777777" w:rsidR="00A876C5" w:rsidRDefault="00A876C5"/>
    <w:sectPr w:rsidR="00A876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7AA"/>
    <w:rsid w:val="00223DF3"/>
    <w:rsid w:val="00274E1A"/>
    <w:rsid w:val="005F6393"/>
    <w:rsid w:val="006207AA"/>
    <w:rsid w:val="006E18E4"/>
    <w:rsid w:val="00955DB1"/>
    <w:rsid w:val="00A84F43"/>
    <w:rsid w:val="00A876C5"/>
    <w:rsid w:val="00D53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53009"/>
  <w15:chartTrackingRefBased/>
  <w15:docId w15:val="{26A36010-F5D7-41AC-82E5-CBEA3E1D1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7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07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07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7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7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7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7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7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7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7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07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07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7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7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7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7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7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7AA"/>
    <w:rPr>
      <w:rFonts w:eastAsiaTheme="majorEastAsia" w:cstheme="majorBidi"/>
      <w:color w:val="272727" w:themeColor="text1" w:themeTint="D8"/>
    </w:rPr>
  </w:style>
  <w:style w:type="paragraph" w:styleId="Title">
    <w:name w:val="Title"/>
    <w:basedOn w:val="Normal"/>
    <w:next w:val="Normal"/>
    <w:link w:val="TitleChar"/>
    <w:uiPriority w:val="10"/>
    <w:qFormat/>
    <w:rsid w:val="006207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7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7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7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7AA"/>
    <w:pPr>
      <w:spacing w:before="160"/>
      <w:jc w:val="center"/>
    </w:pPr>
    <w:rPr>
      <w:i/>
      <w:iCs/>
      <w:color w:val="404040" w:themeColor="text1" w:themeTint="BF"/>
    </w:rPr>
  </w:style>
  <w:style w:type="character" w:customStyle="1" w:styleId="QuoteChar">
    <w:name w:val="Quote Char"/>
    <w:basedOn w:val="DefaultParagraphFont"/>
    <w:link w:val="Quote"/>
    <w:uiPriority w:val="29"/>
    <w:rsid w:val="006207AA"/>
    <w:rPr>
      <w:i/>
      <w:iCs/>
      <w:color w:val="404040" w:themeColor="text1" w:themeTint="BF"/>
    </w:rPr>
  </w:style>
  <w:style w:type="paragraph" w:styleId="ListParagraph">
    <w:name w:val="List Paragraph"/>
    <w:basedOn w:val="Normal"/>
    <w:uiPriority w:val="34"/>
    <w:qFormat/>
    <w:rsid w:val="006207AA"/>
    <w:pPr>
      <w:ind w:left="720"/>
      <w:contextualSpacing/>
    </w:pPr>
  </w:style>
  <w:style w:type="character" w:styleId="IntenseEmphasis">
    <w:name w:val="Intense Emphasis"/>
    <w:basedOn w:val="DefaultParagraphFont"/>
    <w:uiPriority w:val="21"/>
    <w:qFormat/>
    <w:rsid w:val="006207AA"/>
    <w:rPr>
      <w:i/>
      <w:iCs/>
      <w:color w:val="0F4761" w:themeColor="accent1" w:themeShade="BF"/>
    </w:rPr>
  </w:style>
  <w:style w:type="paragraph" w:styleId="IntenseQuote">
    <w:name w:val="Intense Quote"/>
    <w:basedOn w:val="Normal"/>
    <w:next w:val="Normal"/>
    <w:link w:val="IntenseQuoteChar"/>
    <w:uiPriority w:val="30"/>
    <w:qFormat/>
    <w:rsid w:val="006207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7AA"/>
    <w:rPr>
      <w:i/>
      <w:iCs/>
      <w:color w:val="0F4761" w:themeColor="accent1" w:themeShade="BF"/>
    </w:rPr>
  </w:style>
  <w:style w:type="character" w:styleId="IntenseReference">
    <w:name w:val="Intense Reference"/>
    <w:basedOn w:val="DefaultParagraphFont"/>
    <w:uiPriority w:val="32"/>
    <w:qFormat/>
    <w:rsid w:val="006207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940</Words>
  <Characters>5359</Characters>
  <Application>Microsoft Office Word</Application>
  <DocSecurity>0</DocSecurity>
  <Lines>44</Lines>
  <Paragraphs>12</Paragraphs>
  <ScaleCrop>false</ScaleCrop>
  <Company/>
  <LinksUpToDate>false</LinksUpToDate>
  <CharactersWithSpaces>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Smith</dc:creator>
  <cp:keywords/>
  <dc:description/>
  <cp:lastModifiedBy>Christopher Smith</cp:lastModifiedBy>
  <cp:revision>1</cp:revision>
  <dcterms:created xsi:type="dcterms:W3CDTF">2026-10-16T01:59:00Z</dcterms:created>
  <dcterms:modified xsi:type="dcterms:W3CDTF">2026-10-16T02:01:00Z</dcterms:modified>
</cp:coreProperties>
</file>