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400" w:after="200"/>
      </w:pPr>
      <w:r>
        <w:rPr>
          <w:b/>
          <w:bCs/>
          <w:color w:val="2E75B6"/>
          <w:sz w:val="28"/>
          <w:szCs w:val="28"/>
        </w:rPr>
        <w:t xml:space="preserve">1. Report Header</w:t>
      </w:r>
    </w:p>
    <w:p>
      <w:r>
        <w:rPr>
          <w:b/>
          <w:bCs/>
        </w:rPr>
        <w:t xml:space="preserve">Project Name: </w:t>
      </w:r>
      <w:r>
        <w:t xml:space="preserve">Project</w:t>
      </w:r>
    </w:p>
    <w:p>
      <w:r>
        <w:rPr>
          <w:b/>
          <w:bCs/>
        </w:rPr>
        <w:t xml:space="preserve">Scope: </w:t>
      </w:r>
      <w:r>
        <w:t xml:space="preserve">All Project Runs</w:t>
      </w:r>
    </w:p>
    <w:p>
      <w:r>
        <w:rPr>
          <w:b/>
          <w:bCs/>
        </w:rPr>
        <w:t xml:space="preserve">Date: </w:t>
      </w:r>
      <w:r>
        <w:t xml:space="preserve">08/01/2026</w:t>
      </w:r>
    </w:p>
    <w:p>
      <w:r>
        <w:rPr>
          <w:b/>
          <w:bCs/>
        </w:rPr>
        <w:t xml:space="preserve">Prepared By: </w:t>
      </w:r>
      <w:r>
        <w:t xml:space="preserve">QA Team</w:t>
      </w:r>
    </w:p>
    <w:p>
      <w:pPr>
        <w:pStyle w:val="Heading2"/>
        <w:spacing w:before="400" w:after="200"/>
      </w:pPr>
      <w:r>
        <w:rPr>
          <w:b/>
          <w:bCs/>
          <w:color w:val="2E75B6"/>
          <w:sz w:val="28"/>
          <w:szCs w:val="28"/>
        </w:rPr>
        <w:t xml:space="preserve">2. Executive Summary</w:t>
      </w:r>
    </w:p>
    <w:p>
      <w:r>
        <w:t xml:space="preserve">The Culinary Medicine project is currently facing significant challenges, with only 28.3% of metrics passing, indicating a substantial risk to the project's overall quality and success.</w:t>
      </w:r>
    </w:p>
    <w:p>
      <w:pPr>
        <w:pStyle w:val="Heading2"/>
        <w:spacing w:before="400" w:after="200"/>
      </w:pPr>
      <w:r>
        <w:rPr>
          <w:b/>
          <w:bCs/>
          <w:color w:val="2E75B6"/>
          <w:sz w:val="28"/>
          <w:szCs w:val="28"/>
        </w:rPr>
        <w:t xml:space="preserve">3. Test Scope</w:t>
      </w:r>
    </w:p>
    <w:p>
      <w:r>
        <w:t xml:space="preserve">Functional &amp; Regression Testing.</w:t>
      </w:r>
    </w:p>
    <w:p>
      <w:pPr>
        <w:pStyle w:val="Heading2"/>
        <w:spacing w:before="400" w:after="200"/>
      </w:pPr>
      <w:r>
        <w:rPr>
          <w:b/>
          <w:bCs/>
          <w:color w:val="2E75B6"/>
          <w:sz w:val="28"/>
          <w:szCs w:val="28"/>
        </w:rPr>
        <w:t xml:space="preserve">4. Test Environment</w:t>
      </w:r>
    </w:p>
    <w:p>
      <w:r>
        <w:rPr>
          <w:b/>
          <w:bCs/>
        </w:rPr>
        <w:t xml:space="preserve">Environment: </w:t>
      </w:r>
      <w:r>
        <w:t xml:space="preserve">Multiple</w:t>
      </w:r>
    </w:p>
    <w:p>
      <w:pPr>
        <w:pStyle w:val="Heading2"/>
        <w:spacing w:before="400" w:after="200"/>
      </w:pPr>
      <w:r>
        <w:rPr>
          <w:b/>
          <w:bCs/>
          <w:color w:val="2E75B6"/>
          <w:sz w:val="28"/>
          <w:szCs w:val="28"/>
        </w:rPr>
        <w:t xml:space="preserve">5. Test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r>
              <w:t xml:space="preserve">Total</w:t>
            </w:r>
          </w:p>
        </w:tc>
        <w:tc>
          <w:tcPr>
            <w:shd w:fill="F1F5F9"/>
          </w:tcPr>
          <w:p>
            <w:r>
              <w:t xml:space="preserve">Passed</w:t>
            </w:r>
          </w:p>
        </w:tc>
        <w:tc>
          <w:tcPr>
            <w:shd w:fill="F1F5F9"/>
          </w:tcPr>
          <w:p>
            <w:r>
              <w:t xml:space="preserve">Failed</w:t>
            </w:r>
          </w:p>
        </w:tc>
        <w:tc>
          <w:tcPr>
            <w:shd w:fill="F1F5F9"/>
          </w:tcPr>
          <w:p>
            <w:r>
              <w:t xml:space="preserve">Rate</w:t>
            </w:r>
          </w:p>
        </w:tc>
      </w:tr>
      <w:tr>
        <w:tc>
          <w:p>
            <w:r>
              <w:t xml:space="preserve">60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60.7%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2E75B6"/>
          <w:sz w:val="28"/>
          <w:szCs w:val="28"/>
        </w:rPr>
        <w:t xml:space="preserve">6. Defect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/>
          </w:tcPr>
          <w:p>
            <w:r>
              <w:t xml:space="preserve">Severity</w:t>
            </w:r>
          </w:p>
        </w:tc>
        <w:tc>
          <w:tcPr>
            <w:shd w:fill="F1F5F9"/>
          </w:tcPr>
          <w:p>
            <w:r>
              <w:t xml:space="preserve">Total</w:t>
            </w:r>
          </w:p>
        </w:tc>
      </w:tr>
      <w:tr>
        <w:tc>
          <w:p>
            <w:r>
              <w:t xml:space="preserve">Critical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High</w:t>
            </w:r>
          </w:p>
        </w:tc>
        <w:tc>
          <w:p>
            <w:r>
              <w:t xml:space="preserve">0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2E75B6"/>
          <w:sz w:val="28"/>
          <w:szCs w:val="28"/>
        </w:rPr>
        <w:t xml:space="preserve">7. Detailed Defect List</w:t>
      </w:r>
    </w:p>
    <w:p>
      <w:r>
        <w:t xml:space="preserve">Defect: Unknown - </w:t>
      </w:r>
    </w:p>
    <w:p>
      <w:pPr>
        <w:pStyle w:val="Heading2"/>
        <w:spacing w:before="400" w:after="200"/>
      </w:pPr>
      <w:r>
        <w:rPr>
          <w:b/>
          <w:bCs/>
          <w:color w:val="2E75B6"/>
          <w:sz w:val="28"/>
          <w:szCs w:val="28"/>
        </w:rPr>
        <w:t xml:space="preserve">8. Risks &amp; Issues</w:t>
      </w:r>
    </w:p>
    <w:p>
      <w:r>
        <w:t xml:space="preserve">High risk due to low pass rate, potential for project delays, and impact on stakeholder expectations. The project requires immediate attention to address the failed metrics and improve overall quality.</w:t>
      </w:r>
    </w:p>
    <w:p>
      <w:pPr>
        <w:pStyle w:val="Heading2"/>
        <w:spacing w:before="400" w:after="200"/>
      </w:pPr>
      <w:r>
        <w:rPr>
          <w:b/>
          <w:bCs/>
          <w:color w:val="2E75B6"/>
          <w:sz w:val="28"/>
          <w:szCs w:val="28"/>
        </w:rPr>
        <w:t xml:space="preserve">9. Recommendations &amp; Sign-Off</w:t>
      </w:r>
    </w:p>
    <w:p/>
    <w:p>
      <w:r>
        <w:t xml:space="preserve">
DECISION: The project's current state is concerning, and prompt action is necessary to mitigate risks and ensure the project's success. With a focused effort on addressing the failed metrics and implementing quality improvements, the project can get back on track and meet the required standards.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Confidential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E3A8A"/>
        <w:sz w:val="28"/>
        <w:szCs w:val="28"/>
      </w:rPr>
      <w:t xml:space="preserve">PROJECT STATUS REPORT</w:t>
    </w:r>
    <w:r>
      <w:rPr>
        <w:sz w:val="20"/>
        <w:szCs w:val="20"/>
      </w:rPr>
      <w:t xml:space="preserve">	QA Department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2026-01-08T10:11:59.633Z</dcterms:created>
  <dcterms:modified xsi:type="dcterms:W3CDTF">2026-01-08T10:11:59.633Z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