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200"/>
      </w:pPr>
      <w:r>
        <w:rPr>
          <w:b/>
          <w:bCs/>
          <w:color w:val="2E75B6"/>
          <w:sz w:val="28"/>
          <w:szCs w:val="28"/>
        </w:rPr>
        <w:t xml:space="preserve">1. Report Header</w:t>
      </w:r>
    </w:p>
    <w:p>
      <w:r>
        <w:rPr>
          <w:b/>
          <w:bCs/>
        </w:rPr>
        <w:t xml:space="preserve">Project Name: </w:t>
      </w:r>
      <w:r>
        <w:t xml:space="preserve">Project</w:t>
      </w:r>
    </w:p>
    <w:p>
      <w:r>
        <w:rPr>
          <w:b/>
          <w:bCs/>
        </w:rPr>
        <w:t xml:space="preserve">Scope: </w:t>
      </w:r>
      <w:r>
        <w:t xml:space="preserve">All Project Runs</w:t>
      </w:r>
    </w:p>
    <w:p>
      <w:r>
        <w:rPr>
          <w:b/>
          <w:bCs/>
        </w:rPr>
        <w:t xml:space="preserve">Date: </w:t>
      </w:r>
      <w:r>
        <w:t xml:space="preserve">07/01/2026</w:t>
      </w:r>
    </w:p>
    <w:p>
      <w:r>
        <w:rPr>
          <w:b/>
          <w:bCs/>
        </w:rPr>
        <w:t xml:space="preserve">Prepared By: </w:t>
      </w:r>
      <w:r>
        <w:t xml:space="preserve">QA Team</w:t>
      </w:r>
    </w:p>
    <w:p>
      <w:pPr>
        <w:pStyle w:val="Heading2"/>
        <w:spacing w:before="400" w:after="200"/>
      </w:pPr>
      <w:r>
        <w:rPr>
          <w:b/>
          <w:bCs/>
          <w:color w:val="2E75B6"/>
          <w:sz w:val="28"/>
          <w:szCs w:val="28"/>
        </w:rPr>
        <w:t xml:space="preserve">2. Executive Summary</w:t>
      </w:r>
    </w:p>
    <w:p>
      <w:r>
        <w:t xml:space="preserve">The Culinary Medicine project is currently underperforming, with only 28.3% of metrics passing, indicating significant quality and functionality issues that need to be addressed.</w:t>
      </w:r>
    </w:p>
    <w:p>
      <w:pPr>
        <w:pStyle w:val="Heading2"/>
        <w:spacing w:before="400" w:after="200"/>
      </w:pPr>
      <w:r>
        <w:rPr>
          <w:b/>
          <w:bCs/>
          <w:color w:val="2E75B6"/>
          <w:sz w:val="28"/>
          <w:szCs w:val="28"/>
        </w:rPr>
        <w:t xml:space="preserve">3. Test Scope</w:t>
      </w:r>
    </w:p>
    <w:p>
      <w:r>
        <w:t xml:space="preserve">Functional &amp; Regression Testing.</w:t>
      </w:r>
    </w:p>
    <w:p>
      <w:pPr>
        <w:pStyle w:val="Heading2"/>
        <w:spacing w:before="400" w:after="200"/>
      </w:pPr>
      <w:r>
        <w:rPr>
          <w:b/>
          <w:bCs/>
          <w:color w:val="2E75B6"/>
          <w:sz w:val="28"/>
          <w:szCs w:val="28"/>
        </w:rPr>
        <w:t xml:space="preserve">4. Test Environment</w:t>
      </w:r>
    </w:p>
    <w:p>
      <w:r>
        <w:rPr>
          <w:b/>
          <w:bCs/>
        </w:rPr>
        <w:t xml:space="preserve">Environment: </w:t>
      </w:r>
      <w:r>
        <w:t xml:space="preserve">Multiple</w:t>
      </w:r>
    </w:p>
    <w:p>
      <w:pPr>
        <w:pStyle w:val="Heading2"/>
        <w:spacing w:before="400" w:after="200"/>
      </w:pPr>
      <w:r>
        <w:rPr>
          <w:b/>
          <w:bCs/>
          <w:color w:val="2E75B6"/>
          <w:sz w:val="28"/>
          <w:szCs w:val="28"/>
        </w:rPr>
        <w:t xml:space="preserve">5. Test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r>
              <w:t xml:space="preserve">Total</w:t>
            </w:r>
          </w:p>
        </w:tc>
        <w:tc>
          <w:tcPr>
            <w:shd w:fill="F1F5F9"/>
          </w:tcPr>
          <w:p>
            <w:r>
              <w:t xml:space="preserve">Passed</w:t>
            </w:r>
          </w:p>
        </w:tc>
        <w:tc>
          <w:tcPr>
            <w:shd w:fill="F1F5F9"/>
          </w:tcPr>
          <w:p>
            <w:r>
              <w:t xml:space="preserve">Failed</w:t>
            </w:r>
          </w:p>
        </w:tc>
        <w:tc>
          <w:tcPr>
            <w:shd w:fill="F1F5F9"/>
          </w:tcPr>
          <w:p>
            <w:r>
              <w:t xml:space="preserve">Rate</w:t>
            </w:r>
          </w:p>
        </w:tc>
      </w:tr>
      <w:tr>
        <w:tc>
          <w:p>
            <w:r>
              <w:t xml:space="preserve">60</w:t>
            </w:r>
          </w:p>
        </w:tc>
        <w:tc>
          <w:p>
            <w:r>
              <w:t xml:space="preserve">17</w:t>
            </w:r>
          </w:p>
        </w:tc>
        <w:tc>
          <w:p>
            <w:r>
              <w:t xml:space="preserve">1</w:t>
            </w:r>
          </w:p>
        </w:tc>
        <w:tc>
          <w:p>
            <w:r>
              <w:t xml:space="preserve">60.7%</w:t>
            </w:r>
          </w:p>
        </w:tc>
      </w:tr>
    </w:tbl>
    <w:p>
      <w:pPr>
        <w:pStyle w:val="Heading2"/>
        <w:spacing w:before="400" w:after="200"/>
      </w:pPr>
      <w:r>
        <w:rPr>
          <w:b/>
          <w:bCs/>
          <w:color w:val="2E75B6"/>
          <w:sz w:val="28"/>
          <w:szCs w:val="28"/>
        </w:rPr>
        <w:t xml:space="preserve">6. Defect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r>
              <w:t xml:space="preserve">Severity</w:t>
            </w:r>
          </w:p>
        </w:tc>
        <w:tc>
          <w:tcPr>
            <w:shd w:fill="F1F5F9"/>
          </w:tcPr>
          <w:p>
            <w:r>
              <w:t xml:space="preserve">Total</w:t>
            </w:r>
          </w:p>
        </w:tc>
      </w:tr>
      <w:tr>
        <w:tc>
          <w:p>
            <w:r>
              <w:t xml:space="preserve">Critical</w:t>
            </w:r>
          </w:p>
        </w:tc>
        <w:tc>
          <w:p>
            <w:r>
              <w:t xml:space="preserve">0</w:t>
            </w:r>
          </w:p>
        </w:tc>
      </w:tr>
      <w:tr>
        <w:tc>
          <w:p>
            <w:r>
              <w:t xml:space="preserve">High</w:t>
            </w:r>
          </w:p>
        </w:tc>
        <w:tc>
          <w:p>
            <w:r>
              <w:t xml:space="preserve">0</w:t>
            </w:r>
          </w:p>
        </w:tc>
      </w:tr>
    </w:tbl>
    <w:p>
      <w:pPr>
        <w:pStyle w:val="Heading2"/>
        <w:spacing w:before="400" w:after="200"/>
      </w:pPr>
      <w:r>
        <w:rPr>
          <w:b/>
          <w:bCs/>
          <w:color w:val="2E75B6"/>
          <w:sz w:val="28"/>
          <w:szCs w:val="28"/>
        </w:rPr>
        <w:t xml:space="preserve">7. Detailed Defect List</w:t>
      </w:r>
    </w:p>
    <w:p>
      <w:r>
        <w:t xml:space="preserve">Defect: Unknown - </w:t>
      </w:r>
    </w:p>
    <w:p>
      <w:pPr>
        <w:pStyle w:val="Heading2"/>
        <w:spacing w:before="400" w:after="200"/>
      </w:pPr>
      <w:r>
        <w:rPr>
          <w:b/>
          <w:bCs/>
          <w:color w:val="2E75B6"/>
          <w:sz w:val="28"/>
          <w:szCs w:val="28"/>
        </w:rPr>
        <w:t xml:space="preserve">8. Risks &amp; Issues</w:t>
      </w:r>
    </w:p>
    <w:p>
      <w:r>
        <w:t xml:space="preserve">High risk due to the low pass rate, which may lead to project delays, rework, and potential impacts on user experience and adoption. The current state of the project poses a significant risk to its overall success and reputation.</w:t>
      </w:r>
    </w:p>
    <w:p>
      <w:pPr>
        <w:pStyle w:val="Heading2"/>
        <w:spacing w:before="400" w:after="200"/>
      </w:pPr>
      <w:r>
        <w:rPr>
          <w:b/>
          <w:bCs/>
          <w:color w:val="2E75B6"/>
          <w:sz w:val="28"/>
          <w:szCs w:val="28"/>
        </w:rPr>
        <w:t xml:space="preserve">9. Recommendations &amp; Sign-Off</w:t>
      </w:r>
    </w:p>
    <w:p/>
    <w:p>
      <w:r>
        <w:t xml:space="preserve">
DECISION: The Culinary Medicine project requires immediate attention and remediation to address the significant quality issues and risks identified. By following the recommended actions, the project team can improve the overall quality and functionality of the project, reduce risks, and increase the likelihood of successful delivery.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Confidential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E3A8A"/>
        <w:sz w:val="28"/>
        <w:szCs w:val="28"/>
      </w:rPr>
      <w:t xml:space="preserve">PROJECT STATUS REPORT</w:t>
    </w:r>
    <w:r>
      <w:rPr>
        <w:sz w:val="20"/>
        <w:szCs w:val="20"/>
      </w:rPr>
      <w:t xml:space="preserve">	QA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2026-01-07T20:27:50.634Z</dcterms:created>
  <dcterms:modified xsi:type="dcterms:W3CDTF">2026-01-07T20:27:50.634Z</dcterms:modified>
</cp:coreProperties>
</file>

<file path=docProps/custom.xml><?xml version="1.0" encoding="utf-8"?>
<Properties xmlns="http://schemas.openxmlformats.org/officeDocument/2006/custom-properties" xmlns:vt="http://schemas.openxmlformats.org/officeDocument/2006/docPropsVTypes"/>
</file>