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JVM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jvm</w:t>
      </w:r>
      <w:r>
        <w:rPr>
          <w:rFonts w:eastAsia="等线" w:ascii="Arial" w:cs="Arial" w:hAnsi="Arial"/>
          <w:b w:val="true"/>
          <w:sz w:val="32"/>
        </w:rPr>
        <w:t>体系图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242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rPr>
          <w:rFonts w:eastAsia="等线" w:ascii="Arial" w:cs="Arial" w:hAnsi="Arial"/>
          <w:color w:val="8F959E"/>
          <w:sz w:val="22"/>
        </w:rPr>
        <w:t>JVM体系图</w:t>
        <w:br/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类加载器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005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rPr>
          <w:rFonts w:eastAsia="等线" w:ascii="Arial" w:cs="Arial" w:hAnsi="Arial"/>
          <w:color w:val="8F959E"/>
          <w:sz w:val="22"/>
        </w:rPr>
        <w:t>类加载过程图</w:t>
        <w:br/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类加载器</w:t>
      </w:r>
      <w:r>
        <w:rPr>
          <w:rFonts w:eastAsia="等线" w:ascii="Arial" w:cs="Arial" w:hAnsi="Arial"/>
          <w:b w:val="true"/>
          <w:sz w:val="30"/>
        </w:rPr>
        <w:t>种类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Java中提供如下四种类型的加载器，每一种加载器都有指定的加载对象，具体如下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Bootstrap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ClassLoader</w:t>
      </w:r>
      <w:r>
        <w:rPr>
          <w:rFonts w:eastAsia="等线" w:ascii="Arial" w:cs="Arial" w:hAnsi="Arial"/>
          <w:sz w:val="22"/>
        </w:rPr>
        <w:t>（启动</w:t>
      </w:r>
      <w:r>
        <w:rPr>
          <w:rFonts w:eastAsia="等线" w:ascii="Arial" w:cs="Arial" w:hAnsi="Arial"/>
          <w:sz w:val="22"/>
        </w:rPr>
        <w:t>类加载器</w:t>
      </w:r>
      <w:r>
        <w:rPr>
          <w:rFonts w:eastAsia="等线" w:ascii="Arial" w:cs="Arial" w:hAnsi="Arial"/>
          <w:sz w:val="22"/>
        </w:rPr>
        <w:t>） ：主要负责加载Java核心类库，%JRE_HOME%\lib下的rt.jar、resources.jar、charsets.jar和class等。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Extention </w:t>
      </w:r>
      <w:r>
        <w:rPr>
          <w:rFonts w:eastAsia="等线" w:ascii="Arial" w:cs="Arial" w:hAnsi="Arial"/>
          <w:sz w:val="22"/>
        </w:rPr>
        <w:t>ClassLoader</w:t>
      </w:r>
      <w:r>
        <w:rPr>
          <w:rFonts w:eastAsia="等线" w:ascii="Arial" w:cs="Arial" w:hAnsi="Arial"/>
          <w:sz w:val="22"/>
        </w:rPr>
        <w:t>（扩展</w:t>
      </w:r>
      <w:r>
        <w:rPr>
          <w:rFonts w:eastAsia="等线" w:ascii="Arial" w:cs="Arial" w:hAnsi="Arial"/>
          <w:sz w:val="22"/>
        </w:rPr>
        <w:t>类加载器</w:t>
      </w:r>
      <w:r>
        <w:rPr>
          <w:rFonts w:eastAsia="等线" w:ascii="Arial" w:cs="Arial" w:hAnsi="Arial"/>
          <w:sz w:val="22"/>
        </w:rPr>
        <w:t>）：主要负责加载目录%JRE_HOME%\lib\ext目录下的jar包和class文件。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Application </w:t>
      </w:r>
      <w:r>
        <w:rPr>
          <w:rFonts w:eastAsia="等线" w:ascii="Arial" w:cs="Arial" w:hAnsi="Arial"/>
          <w:sz w:val="22"/>
        </w:rPr>
        <w:t>ClassLoader</w:t>
      </w:r>
      <w:r>
        <w:rPr>
          <w:rFonts w:eastAsia="等线" w:ascii="Arial" w:cs="Arial" w:hAnsi="Arial"/>
          <w:sz w:val="22"/>
        </w:rPr>
        <w:t>（应用程序</w:t>
      </w:r>
      <w:r>
        <w:rPr>
          <w:rFonts w:eastAsia="等线" w:ascii="Arial" w:cs="Arial" w:hAnsi="Arial"/>
          <w:sz w:val="22"/>
        </w:rPr>
        <w:t>类加载器</w:t>
      </w:r>
      <w:r>
        <w:rPr>
          <w:rFonts w:eastAsia="等线" w:ascii="Arial" w:cs="Arial" w:hAnsi="Arial"/>
          <w:sz w:val="22"/>
        </w:rPr>
        <w:t>） ：主要负责加载当前应用的classpath下的所有类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User </w:t>
      </w:r>
      <w:r>
        <w:rPr>
          <w:rFonts w:eastAsia="等线" w:ascii="Arial" w:cs="Arial" w:hAnsi="Arial"/>
          <w:sz w:val="22"/>
        </w:rPr>
        <w:t>ClassLoader</w:t>
      </w:r>
      <w:r>
        <w:rPr>
          <w:rFonts w:eastAsia="等线" w:ascii="Arial" w:cs="Arial" w:hAnsi="Arial"/>
          <w:sz w:val="22"/>
        </w:rPr>
        <w:t>（用户自定义</w:t>
      </w:r>
      <w:r>
        <w:rPr>
          <w:rFonts w:eastAsia="等线" w:ascii="Arial" w:cs="Arial" w:hAnsi="Arial"/>
          <w:sz w:val="22"/>
        </w:rPr>
        <w:t>类加载器</w:t>
      </w:r>
      <w:r>
        <w:rPr>
          <w:rFonts w:eastAsia="等线" w:ascii="Arial" w:cs="Arial" w:hAnsi="Arial"/>
          <w:sz w:val="22"/>
        </w:rPr>
        <w:t>） ： 用户自定义的类加载器,可加载指定路径的class文件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双亲委派机制定义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当一个</w:t>
      </w:r>
      <w:hyperlink r:id="rId6">
        <w:r>
          <w:rPr>
            <w:rFonts w:eastAsia="等线" w:ascii="Arial" w:cs="Arial" w:hAnsi="Arial"/>
            <w:color w:val="3370ff"/>
            <w:sz w:val="22"/>
          </w:rPr>
          <w:t>类加载</w:t>
        </w:r>
      </w:hyperlink>
      <w:r>
        <w:rPr>
          <w:rFonts w:eastAsia="等线" w:ascii="Arial" w:cs="Arial" w:hAnsi="Arial"/>
          <w:sz w:val="22"/>
        </w:rPr>
        <w:t>器收到了类加载的请求的时候，他不会直接去加载指定的类，而是把这个请求委托给自己的父加载器去加载。只有父加载器无法加载这个类的时候，才会由当前这个加载器来负责类的加载。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四种类加载器存在如下关系，当进行类加载的时候，虽然用户自定义类不会由</w:t>
      </w:r>
      <w:r>
        <w:rPr>
          <w:rFonts w:eastAsia="等线" w:ascii="Arial" w:cs="Arial" w:hAnsi="Arial"/>
          <w:sz w:val="22"/>
        </w:rPr>
        <w:t>bootstrap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classloader</w:t>
      </w:r>
      <w:r>
        <w:rPr>
          <w:rFonts w:eastAsia="等线" w:ascii="Arial" w:cs="Arial" w:hAnsi="Arial"/>
          <w:sz w:val="22"/>
        </w:rPr>
        <w:t>或是extension classloader加载（由</w:t>
      </w:r>
      <w:r>
        <w:rPr>
          <w:rFonts w:eastAsia="等线" w:ascii="Arial" w:cs="Arial" w:hAnsi="Arial"/>
          <w:sz w:val="22"/>
        </w:rPr>
        <w:t>类加载器</w:t>
      </w:r>
      <w:r>
        <w:rPr>
          <w:rFonts w:eastAsia="等线" w:ascii="Arial" w:cs="Arial" w:hAnsi="Arial"/>
          <w:sz w:val="22"/>
        </w:rPr>
        <w:t>的加载范围决定），但是代码实现还是会一直委托到bootstrap classloader, 上层无法加载，再由下层是否可以加载，如果都无法加载，就会触发findclass,抛出</w:t>
      </w:r>
      <w:r>
        <w:rPr>
          <w:rFonts w:eastAsia="等线" w:ascii="Arial" w:cs="Arial" w:hAnsi="Arial"/>
          <w:sz w:val="22"/>
        </w:rPr>
        <w:t>classNotFoundException</w:t>
      </w:r>
      <w:r>
        <w:rPr>
          <w:rFonts w:eastAsia="等线" w:ascii="Arial" w:cs="Arial" w:hAnsi="Arial"/>
          <w:sz w:val="22"/>
        </w:rPr>
        <w:t>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d83931"/>
          <w:sz w:val="22"/>
        </w:rPr>
        <w:t>注意：这里存在的加载器之间的层级关系并不是以</w:t>
      </w:r>
      <w:r>
        <w:rPr>
          <w:rFonts w:eastAsia="等线" w:ascii="Arial" w:cs="Arial" w:hAnsi="Arial"/>
          <w:color w:val="d83931"/>
          <w:sz w:val="22"/>
        </w:rPr>
        <w:t>继承</w:t>
      </w:r>
      <w:r>
        <w:rPr>
          <w:rFonts w:eastAsia="等线" w:ascii="Arial" w:cs="Arial" w:hAnsi="Arial"/>
          <w:color w:val="d83931"/>
          <w:sz w:val="22"/>
        </w:rPr>
        <w:t>的方式存在的，而是以组合的方式处理的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双亲委派机制流程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首先会在AppClassLoader中检查是否加载过，如果有那就无需再加载了。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如果没有，那么会拿到父加载器，然后调用父加载器的loadClass方法。</w:t>
      </w:r>
      <w:r>
        <w:rPr>
          <w:rFonts w:eastAsia="等线" w:ascii="Arial" w:cs="Arial" w:hAnsi="Arial"/>
          <w:sz w:val="22"/>
        </w:rPr>
        <w:t>父类</w:t>
      </w:r>
      <w:r>
        <w:rPr>
          <w:rFonts w:eastAsia="等线" w:ascii="Arial" w:cs="Arial" w:hAnsi="Arial"/>
          <w:sz w:val="22"/>
        </w:rPr>
        <w:t>中同理也会先检查自己是否已经加载过，如果没有再往上。注意这个类似</w:t>
      </w:r>
      <w:r>
        <w:rPr>
          <w:rFonts w:eastAsia="等线" w:ascii="Arial" w:cs="Arial" w:hAnsi="Arial"/>
          <w:sz w:val="22"/>
        </w:rPr>
        <w:t>递归</w:t>
      </w:r>
      <w:r>
        <w:rPr>
          <w:rFonts w:eastAsia="等线" w:ascii="Arial" w:cs="Arial" w:hAnsi="Arial"/>
          <w:sz w:val="22"/>
        </w:rPr>
        <w:t>的过程，直到到达</w:t>
      </w:r>
      <w:r>
        <w:rPr>
          <w:rFonts w:eastAsia="等线" w:ascii="Arial" w:cs="Arial" w:hAnsi="Arial"/>
          <w:sz w:val="22"/>
        </w:rPr>
        <w:t>Bootstrap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classLoader</w:t>
      </w:r>
      <w:r>
        <w:rPr>
          <w:rFonts w:eastAsia="等线" w:ascii="Arial" w:cs="Arial" w:hAnsi="Arial"/>
          <w:sz w:val="22"/>
        </w:rPr>
        <w:t>之前，都是在检查是否加载过，并不会选择自己去加载。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直到BootstrapClassLoader，已经没有父加载器了，这时候开始考虑自己是否能加载了，如果自己无法加载，会下沉到子加载器去加载，一直到最底层，如果没有任何加载器能加载，就会抛出</w:t>
      </w:r>
      <w:r>
        <w:rPr>
          <w:rFonts w:eastAsia="等线" w:ascii="Arial" w:cs="Arial" w:hAnsi="Arial"/>
          <w:sz w:val="22"/>
        </w:rPr>
        <w:t>ClassNotFoundException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、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625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rPr>
          <w:rFonts w:eastAsia="等线" w:ascii="Arial" w:cs="Arial" w:hAnsi="Arial"/>
          <w:color w:val="8F959E"/>
          <w:sz w:val="22"/>
        </w:rPr>
        <w:t>jdk1.8即之前的</w:t>
        <w:br/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0196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双亲委派机制存在的意义：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1.通过委派的方式，可以避免类的重复加载，当父加载器已经加载过某一个类时，子加载器就不会再重新加载这个类。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2.通过双亲委派的方式，还保证了安全性。因为</w:t>
      </w:r>
      <w:r>
        <w:rPr>
          <w:rFonts w:eastAsia="等线" w:ascii="Arial" w:cs="Arial" w:hAnsi="Arial"/>
          <w:sz w:val="22"/>
        </w:rPr>
        <w:t>Bootstrap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ClassLoader</w:t>
      </w:r>
      <w:r>
        <w:rPr>
          <w:rFonts w:eastAsia="等线" w:ascii="Arial" w:cs="Arial" w:hAnsi="Arial"/>
          <w:sz w:val="22"/>
        </w:rPr>
        <w:t xml:space="preserve">在加载的时候，只会加载JAVA_HOME中的jar包里面的类，如java.lang.Integer，那么这个类是不会被随意替换的，除非有人跑到你的机器上， 破坏你的JDK。那么，就可以避免有人自定义一个有破坏功能的java.lang.Integer被加载。这样可以有效的防止核心Java </w:t>
      </w:r>
      <w:r>
        <w:rPr>
          <w:rFonts w:eastAsia="等线" w:ascii="Arial" w:cs="Arial" w:hAnsi="Arial"/>
          <w:sz w:val="22"/>
        </w:rPr>
        <w:t>API</w:t>
      </w:r>
      <w:r>
        <w:rPr>
          <w:rFonts w:eastAsia="等线" w:ascii="Arial" w:cs="Arial" w:hAnsi="Arial"/>
          <w:sz w:val="22"/>
        </w:rPr>
        <w:t>被篡改。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双亲委派机制是在</w:t>
      </w:r>
      <w:r>
        <w:rPr>
          <w:rFonts w:eastAsia="等线" w:ascii="Arial" w:cs="Arial" w:hAnsi="Arial"/>
          <w:sz w:val="22"/>
        </w:rPr>
        <w:t>classLoader</w:t>
      </w:r>
      <w:r>
        <w:rPr>
          <w:rFonts w:eastAsia="等线" w:ascii="Arial" w:cs="Arial" w:hAnsi="Arial"/>
          <w:sz w:val="22"/>
        </w:rPr>
        <w:t>里的loadclass方法里实现的，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Native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native :凡是带了native 关键字的，说明java的作用范围达不到了，回去调用底层c语言的库!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会进入本地方法栈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调用本地方法本地接口JNI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JNI作用:扩展ava的使用，融合不同的编程语言为Java所用!最初: C、</w:t>
      </w:r>
      <w:r>
        <w:rPr>
          <w:rFonts w:eastAsia="等线" w:ascii="Arial" w:cs="Arial" w:hAnsi="Arial"/>
          <w:sz w:val="22"/>
        </w:rPr>
        <w:t>C++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Java诞生的时候C、</w:t>
      </w:r>
      <w:r>
        <w:rPr>
          <w:rFonts w:eastAsia="等线" w:ascii="Arial" w:cs="Arial" w:hAnsi="Arial"/>
          <w:sz w:val="22"/>
        </w:rPr>
        <w:t>C++</w:t>
      </w:r>
      <w:r>
        <w:rPr>
          <w:rFonts w:eastAsia="等线" w:ascii="Arial" w:cs="Arial" w:hAnsi="Arial"/>
          <w:sz w:val="22"/>
        </w:rPr>
        <w:t>横行，想要立足，必须要有调用c、C++的程序~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它在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区域中专门开辟了一块标记区域:Native Method Stack，登记native方法/在最终执行的时候，加载本地方法库中的方法通过JNI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PC寄存器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程序计数器</w:t>
      </w:r>
      <w:r>
        <w:rPr>
          <w:rFonts w:eastAsia="等线" w:ascii="Arial" w:cs="Arial" w:hAnsi="Arial"/>
          <w:sz w:val="22"/>
        </w:rPr>
        <w:t>:</w:t>
      </w:r>
      <w:r>
        <w:rPr>
          <w:rFonts w:eastAsia="等线" w:ascii="Arial" w:cs="Arial" w:hAnsi="Arial"/>
          <w:sz w:val="22"/>
        </w:rPr>
        <w:t>Program Counter</w:t>
      </w:r>
      <w:r>
        <w:rPr>
          <w:rFonts w:eastAsia="等线" w:ascii="Arial" w:cs="Arial" w:hAnsi="Arial"/>
          <w:sz w:val="22"/>
        </w:rPr>
        <w:t xml:space="preserve"> Register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每个线程都有一个</w:t>
      </w:r>
      <w:r>
        <w:rPr>
          <w:rFonts w:eastAsia="等线" w:ascii="Arial" w:cs="Arial" w:hAnsi="Arial"/>
          <w:sz w:val="22"/>
        </w:rPr>
        <w:t>程序计数器</w:t>
      </w:r>
      <w:r>
        <w:rPr>
          <w:rFonts w:eastAsia="等线" w:ascii="Arial" w:cs="Arial" w:hAnsi="Arial"/>
          <w:sz w:val="22"/>
        </w:rPr>
        <w:t>，是线程私有的，就是一个指针，指向方法区中的方法字节码(用来存储指向像一条</w:t>
      </w:r>
      <w:r>
        <w:rPr>
          <w:rFonts w:eastAsia="等线" w:ascii="Arial" w:cs="Arial" w:hAnsi="Arial"/>
          <w:sz w:val="22"/>
        </w:rPr>
        <w:t>指令</w:t>
      </w:r>
      <w:r>
        <w:rPr>
          <w:rFonts w:eastAsia="等线" w:ascii="Arial" w:cs="Arial" w:hAnsi="Arial"/>
          <w:sz w:val="22"/>
        </w:rPr>
        <w:t>的地址，也即将要执行的指令代码)，在执行引擎读取下一条指令，是一个非常小的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空间，几乎可以忽略不计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方法区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Method Area方法区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方法区是被所有线程共享，所有字段和方法字节码，以及一些特殊方法，如构造函数，接口代码也在此定义，简单说，所有定义的方法的信息都保存在该区域，此区域属于共享区间;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静态变量、常量、类信息(构造方法、接口定义)、运行时的</w:t>
            </w:r>
            <w:r>
              <w:rPr>
                <w:rFonts w:eastAsia="等线" w:ascii="Arial" w:cs="Arial" w:hAnsi="Arial"/>
                <w:sz w:val="22"/>
              </w:rPr>
              <w:t>常量池</w:t>
            </w:r>
            <w:r>
              <w:rPr>
                <w:rFonts w:eastAsia="等线" w:ascii="Arial" w:cs="Arial" w:hAnsi="Arial"/>
                <w:sz w:val="22"/>
              </w:rPr>
              <w:t>存在方法区中，但是实例变量存在</w:t>
            </w:r>
            <w:r>
              <w:rPr>
                <w:rFonts w:eastAsia="等线" w:ascii="Arial" w:cs="Arial" w:hAnsi="Arial"/>
                <w:sz w:val="22"/>
              </w:rPr>
              <w:t>堆内存</w:t>
            </w:r>
            <w:r>
              <w:rPr>
                <w:rFonts w:eastAsia="等线" w:ascii="Arial" w:cs="Arial" w:hAnsi="Arial"/>
                <w:sz w:val="22"/>
              </w:rPr>
              <w:t>中，和方法区无关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100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栈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386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rPr>
          <w:rFonts w:eastAsia="等线" w:ascii="Arial" w:cs="Arial" w:hAnsi="Arial"/>
          <w:color w:val="8F959E"/>
          <w:sz w:val="22"/>
        </w:rPr>
        <w:t>栈结构</w:t>
        <w:br/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栈:</w:t>
      </w:r>
      <w:r>
        <w:rPr>
          <w:rFonts w:eastAsia="等线" w:ascii="Arial" w:cs="Arial" w:hAnsi="Arial"/>
          <w:sz w:val="22"/>
        </w:rPr>
        <w:t>栈内存</w:t>
      </w:r>
      <w:r>
        <w:rPr>
          <w:rFonts w:eastAsia="等线" w:ascii="Arial" w:cs="Arial" w:hAnsi="Arial"/>
          <w:sz w:val="22"/>
        </w:rPr>
        <w:t>，主管程序的运行，生命周期和线程同步;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线程结束，</w:t>
      </w:r>
      <w:r>
        <w:rPr>
          <w:rFonts w:eastAsia="等线" w:ascii="Arial" w:cs="Arial" w:hAnsi="Arial"/>
          <w:sz w:val="22"/>
        </w:rPr>
        <w:t>栈内存</w:t>
      </w:r>
      <w:r>
        <w:rPr>
          <w:rFonts w:eastAsia="等线" w:ascii="Arial" w:cs="Arial" w:hAnsi="Arial"/>
          <w:sz w:val="22"/>
        </w:rPr>
        <w:t>也就是释放，对于栈来说，不存在</w:t>
      </w:r>
      <w:r>
        <w:rPr>
          <w:rFonts w:eastAsia="等线" w:ascii="Arial" w:cs="Arial" w:hAnsi="Arial"/>
          <w:sz w:val="22"/>
        </w:rPr>
        <w:t>垃圾回收</w:t>
      </w:r>
      <w:r>
        <w:rPr>
          <w:rFonts w:eastAsia="等线" w:ascii="Arial" w:cs="Arial" w:hAnsi="Arial"/>
          <w:sz w:val="22"/>
        </w:rPr>
        <w:t>问题一旦线程结束，栈就Over!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栈:8大基本类型＋对象引用＋实例的方法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栈运行原理:</w:t>
      </w:r>
      <w:r>
        <w:rPr>
          <w:rFonts w:eastAsia="等线" w:ascii="Arial" w:cs="Arial" w:hAnsi="Arial"/>
          <w:sz w:val="22"/>
        </w:rPr>
        <w:t>栈帧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栈满了: StackOverflowError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  <w:shd w:fill="ffe928"/>
        </w:rPr>
        <w:t>栈有一个很重要的特殊性，就是存在栈中的数据可以共享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栈+堆+方法区交互关系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289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Heap</w:t>
      </w:r>
      <w:r>
        <w:rPr>
          <w:rFonts w:eastAsia="等线" w:ascii="Arial" w:cs="Arial" w:hAnsi="Arial"/>
          <w:sz w:val="22"/>
        </w:rPr>
        <w:t>，一个</w:t>
      </w:r>
      <w:r>
        <w:rPr>
          <w:rFonts w:eastAsia="等线" w:ascii="Arial" w:cs="Arial" w:hAnsi="Arial"/>
          <w:sz w:val="22"/>
        </w:rPr>
        <w:t>JVM</w:t>
      </w:r>
      <w:r>
        <w:rPr>
          <w:rFonts w:eastAsia="等线" w:ascii="Arial" w:cs="Arial" w:hAnsi="Arial"/>
          <w:sz w:val="22"/>
        </w:rPr>
        <w:t>只有一个</w:t>
      </w:r>
      <w:r>
        <w:rPr>
          <w:rFonts w:eastAsia="等线" w:ascii="Arial" w:cs="Arial" w:hAnsi="Arial"/>
          <w:sz w:val="22"/>
        </w:rPr>
        <w:t>堆内存</w:t>
      </w:r>
      <w:r>
        <w:rPr>
          <w:rFonts w:eastAsia="等线" w:ascii="Arial" w:cs="Arial" w:hAnsi="Arial"/>
          <w:sz w:val="22"/>
        </w:rPr>
        <w:t>，堆内存的大小是可以调节的。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类加载器</w:t>
      </w:r>
      <w:r>
        <w:rPr>
          <w:rFonts w:eastAsia="等线" w:ascii="Arial" w:cs="Arial" w:hAnsi="Arial"/>
          <w:sz w:val="22"/>
        </w:rPr>
        <w:t>读取了类文件后，一般会把什么东西放到堆中?类，方法，常量，变量~，保存我们所有引用类型的真实对象;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堆内存</w:t>
      </w:r>
      <w:r>
        <w:rPr>
          <w:rFonts w:eastAsia="等线" w:ascii="Arial" w:cs="Arial" w:hAnsi="Arial"/>
          <w:sz w:val="22"/>
        </w:rPr>
        <w:t>中还要细分为三个区域: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·新生区(伊甸园区)Young/New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类:诞生和成长的地方，甚至死亡;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伊甸园，所有的对象都是在伊甸园区new出来的!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幸存者区(o,1)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480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伊甸园满了后触发轻</w:t>
      </w:r>
      <w:r>
        <w:rPr>
          <w:rFonts w:eastAsia="等线" w:ascii="Arial" w:cs="Arial" w:hAnsi="Arial"/>
          <w:sz w:val="22"/>
        </w:rPr>
        <w:t>GC</w:t>
      </w:r>
      <w:r>
        <w:rPr>
          <w:rFonts w:eastAsia="等线" w:ascii="Arial" w:cs="Arial" w:hAnsi="Arial"/>
          <w:sz w:val="22"/>
        </w:rPr>
        <w:t>，活下来的到幸存区，幸存区满了，触发重GC，活下来的到养老区，养老区也满了就</w:t>
      </w:r>
      <w:r>
        <w:rPr>
          <w:rFonts w:eastAsia="等线" w:ascii="Arial" w:cs="Arial" w:hAnsi="Arial"/>
          <w:sz w:val="22"/>
        </w:rPr>
        <w:t>OOM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·养老区 old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·永久区 Perm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真理:经过研究，99%的对象都是临时对象!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这个区域常驻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的。用来存放IDK自身携带的Class对象。Interface元数据，存储的是Java运行时的一些环境或类信息~，这个区域不存在</w:t>
      </w:r>
      <w:r>
        <w:rPr>
          <w:rFonts w:eastAsia="等线" w:ascii="Arial" w:cs="Arial" w:hAnsi="Arial"/>
          <w:sz w:val="22"/>
        </w:rPr>
        <w:t>垃圾回收</w:t>
      </w:r>
      <w:r>
        <w:rPr>
          <w:rFonts w:eastAsia="等线" w:ascii="Arial" w:cs="Arial" w:hAnsi="Arial"/>
          <w:sz w:val="22"/>
        </w:rPr>
        <w:t>!关闭</w:t>
      </w:r>
      <w:r>
        <w:rPr>
          <w:rFonts w:eastAsia="等线" w:ascii="Arial" w:cs="Arial" w:hAnsi="Arial"/>
          <w:sz w:val="22"/>
        </w:rPr>
        <w:t>VM</w:t>
      </w:r>
      <w:r>
        <w:rPr>
          <w:rFonts w:eastAsia="等线" w:ascii="Arial" w:cs="Arial" w:hAnsi="Arial"/>
          <w:sz w:val="22"/>
        </w:rPr>
        <w:t>虚拟就会释放这个区域的内存~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一个启动类，加载了大量的第三方jar包。</w:t>
      </w:r>
      <w:r>
        <w:rPr>
          <w:rFonts w:eastAsia="等线" w:ascii="Arial" w:cs="Arial" w:hAnsi="Arial"/>
          <w:sz w:val="22"/>
        </w:rPr>
        <w:t>Tomcat</w:t>
      </w:r>
      <w:r>
        <w:rPr>
          <w:rFonts w:eastAsia="等线" w:ascii="Arial" w:cs="Arial" w:hAnsi="Arial"/>
          <w:sz w:val="22"/>
        </w:rPr>
        <w:t>部署了太多的应用，大量动态生成的反射类。不断的被加载。直到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满，就会出现</w:t>
      </w:r>
      <w:r>
        <w:rPr>
          <w:rFonts w:eastAsia="等线" w:ascii="Arial" w:cs="Arial" w:hAnsi="Arial"/>
          <w:sz w:val="22"/>
        </w:rPr>
        <w:t>OOM</w:t>
      </w:r>
      <w:r>
        <w:rPr>
          <w:rFonts w:eastAsia="等线" w:ascii="Arial" w:cs="Arial" w:hAnsi="Arial"/>
          <w:sz w:val="22"/>
        </w:rPr>
        <w:t>;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jdk1.6之前:永久代，</w:t>
      </w:r>
      <w:r>
        <w:rPr>
          <w:rFonts w:eastAsia="等线" w:ascii="Arial" w:cs="Arial" w:hAnsi="Arial"/>
          <w:sz w:val="22"/>
        </w:rPr>
        <w:t>常量池</w:t>
      </w:r>
      <w:r>
        <w:rPr>
          <w:rFonts w:eastAsia="等线" w:ascii="Arial" w:cs="Arial" w:hAnsi="Arial"/>
          <w:sz w:val="22"/>
        </w:rPr>
        <w:t>是在方法区;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jdk1.7:永久代，但是慢慢的退化了，去永久代，</w:t>
      </w:r>
      <w:r>
        <w:rPr>
          <w:rFonts w:eastAsia="等线" w:ascii="Arial" w:cs="Arial" w:hAnsi="Arial"/>
          <w:sz w:val="22"/>
        </w:rPr>
        <w:t>常量池</w:t>
      </w:r>
      <w:r>
        <w:rPr>
          <w:rFonts w:eastAsia="等线" w:ascii="Arial" w:cs="Arial" w:hAnsi="Arial"/>
          <w:sz w:val="22"/>
        </w:rPr>
        <w:t xml:space="preserve">在堆中. 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jdk1.8之后∶无永久代，</w:t>
      </w:r>
      <w:r>
        <w:rPr>
          <w:rFonts w:eastAsia="等线" w:ascii="Arial" w:cs="Arial" w:hAnsi="Arial"/>
          <w:sz w:val="22"/>
        </w:rPr>
        <w:t>常量池</w:t>
      </w:r>
      <w:r>
        <w:rPr>
          <w:rFonts w:eastAsia="等线" w:ascii="Arial" w:cs="Arial" w:hAnsi="Arial"/>
          <w:sz w:val="22"/>
        </w:rPr>
        <w:t>在元空间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GC</w:t>
      </w:r>
      <w:r>
        <w:rPr>
          <w:rFonts w:eastAsia="等线" w:ascii="Arial" w:cs="Arial" w:hAnsi="Arial"/>
          <w:sz w:val="22"/>
        </w:rPr>
        <w:t>垃圾回收</w:t>
      </w:r>
      <w:r>
        <w:rPr>
          <w:rFonts w:eastAsia="等线" w:ascii="Arial" w:cs="Arial" w:hAnsi="Arial"/>
          <w:sz w:val="22"/>
        </w:rPr>
        <w:t>，主要是在伊甸园区和养老区~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假设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满了，</w:t>
      </w:r>
      <w:r>
        <w:rPr>
          <w:rFonts w:eastAsia="等线" w:ascii="Arial" w:cs="Arial" w:hAnsi="Arial"/>
          <w:sz w:val="22"/>
        </w:rPr>
        <w:t>OOM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sz w:val="22"/>
        </w:rPr>
        <w:t>堆内存</w:t>
      </w:r>
      <w:r>
        <w:rPr>
          <w:rFonts w:eastAsia="等线" w:ascii="Arial" w:cs="Arial" w:hAnsi="Arial"/>
          <w:sz w:val="22"/>
        </w:rPr>
        <w:t>不够! java.lang.OutOfMemoryError: Java heap space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在JDK8以后，永久存储区改了个名字(元空间);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24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rPr>
          <w:rFonts w:eastAsia="等线" w:ascii="Arial" w:cs="Arial" w:hAnsi="Arial"/>
          <w:color w:val="8F959E"/>
          <w:sz w:val="22"/>
        </w:rPr>
        <w:t>堆空间构造</w:t>
        <w:br/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元空间：逻辑上存在，物理上不存在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默认情况下:分配的总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是电脑内存的1/4，而初始化的内存:1/64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OOM</w:t>
      </w:r>
      <w:r>
        <w:rPr>
          <w:rFonts w:eastAsia="等线" w:ascii="Arial" w:cs="Arial" w:hAnsi="Arial"/>
          <w:sz w:val="22"/>
        </w:rPr>
        <w:t>: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尝试扩大</w:t>
      </w:r>
      <w:r>
        <w:rPr>
          <w:rFonts w:eastAsia="等线" w:ascii="Arial" w:cs="Arial" w:hAnsi="Arial"/>
          <w:sz w:val="22"/>
        </w:rPr>
        <w:t>堆内存</w:t>
      </w:r>
      <w:r>
        <w:rPr>
          <w:rFonts w:eastAsia="等线" w:ascii="Arial" w:cs="Arial" w:hAnsi="Arial"/>
          <w:sz w:val="22"/>
        </w:rPr>
        <w:t>看结果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分析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，看一下那个地方出现了问题（专业工具)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在一个项目中，突然出现了</w:t>
      </w:r>
      <w:r>
        <w:rPr>
          <w:rFonts w:eastAsia="等线" w:ascii="Arial" w:cs="Arial" w:hAnsi="Arial"/>
          <w:sz w:val="22"/>
        </w:rPr>
        <w:t>OOM</w:t>
      </w:r>
      <w:r>
        <w:rPr>
          <w:rFonts w:eastAsia="等线" w:ascii="Arial" w:cs="Arial" w:hAnsi="Arial"/>
          <w:sz w:val="22"/>
        </w:rPr>
        <w:t>故障，那么该如何排除～研究为什么出错~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能够看到代码第几行出错: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快照分析工具，MAT，Jprofiler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.Dubug，一行行分析代码!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MAT，Jprofiler 作用：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·分析Dump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文件，快速定位内存泄露;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·获得堆中的数据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·获得大的对象~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2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-xms设置初始化</w:t>
            </w:r>
            <w:r>
              <w:rPr>
                <w:rFonts w:eastAsia="等线" w:ascii="Arial" w:cs="Arial" w:hAnsi="Arial"/>
                <w:sz w:val="22"/>
              </w:rPr>
              <w:t>内存</w:t>
            </w:r>
            <w:r>
              <w:rPr>
                <w:rFonts w:eastAsia="等线" w:ascii="Arial" w:cs="Arial" w:hAnsi="Arial"/>
                <w:sz w:val="22"/>
              </w:rPr>
              <w:t>分配大小/164-Xmx设置最大分配内存，默认1/4</w:t>
            </w:r>
          </w:p>
          <w:p>
            <w:pPr>
              <w:numPr>
                <w:numId w:val="2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-XX : +PrintGCDetails 1/打日IGC</w:t>
            </w:r>
            <w:r>
              <w:rPr>
                <w:rFonts w:eastAsia="等线" w:ascii="Arial" w:cs="Arial" w:hAnsi="Arial"/>
                <w:sz w:val="22"/>
              </w:rPr>
              <w:t>垃圾回收</w:t>
            </w:r>
            <w:r>
              <w:rPr>
                <w:rFonts w:eastAsia="等线" w:ascii="Arial" w:cs="Arial" w:hAnsi="Arial"/>
                <w:sz w:val="22"/>
              </w:rPr>
              <w:t xml:space="preserve">信息l </w:t>
            </w:r>
          </w:p>
          <w:p>
            <w:pPr>
              <w:numPr>
                <w:numId w:val="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-XX : +HeapDumponoutOfMemoryErrorl loom DUMP</w:t>
            </w:r>
          </w:p>
          <w:p>
            <w:pPr>
              <w:numPr>
                <w:numId w:val="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-Xms1m -Xmx8m -XX :+HeapDumponoutOfMemoryError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垃圾回收</w:t>
      </w:r>
      <w:r>
        <w:rPr>
          <w:rFonts w:eastAsia="等线" w:ascii="Arial" w:cs="Arial" w:hAnsi="Arial"/>
          <w:b w:val="true"/>
          <w:sz w:val="32"/>
        </w:rPr>
        <w:t>GC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JVM</w:t>
      </w:r>
      <w:r>
        <w:rPr>
          <w:rFonts w:eastAsia="等线" w:ascii="Arial" w:cs="Arial" w:hAnsi="Arial"/>
          <w:sz w:val="22"/>
        </w:rPr>
        <w:t>在进行</w:t>
      </w:r>
      <w:r>
        <w:rPr>
          <w:rFonts w:eastAsia="等线" w:ascii="Arial" w:cs="Arial" w:hAnsi="Arial"/>
          <w:sz w:val="22"/>
        </w:rPr>
        <w:t>GC</w:t>
      </w:r>
      <w:r>
        <w:rPr>
          <w:rFonts w:eastAsia="等线" w:ascii="Arial" w:cs="Arial" w:hAnsi="Arial"/>
          <w:sz w:val="22"/>
        </w:rPr>
        <w:t>时，并不是对这三个区域统一回收。大部分时候，回收都是新生代~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新生代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幸存区(form , to)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老年区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GC</w:t>
      </w:r>
      <w:r>
        <w:rPr>
          <w:rFonts w:eastAsia="等线" w:ascii="Arial" w:cs="Arial" w:hAnsi="Arial"/>
          <w:sz w:val="22"/>
        </w:rPr>
        <w:t>两种类:轻GC(普通的GC)，重GC(全局GC)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240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引用计数法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050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rPr>
          <w:rFonts w:eastAsia="等线" w:ascii="Arial" w:cs="Arial" w:hAnsi="Arial"/>
          <w:color w:val="8F959E"/>
          <w:sz w:val="22"/>
        </w:rPr>
        <w:t>引用计数法</w:t>
        <w:br/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复制算法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8482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jc w:val="center"/>
      </w:pPr>
      <w:r>
        <w:rPr>
          <w:rFonts w:eastAsia="等线" w:ascii="Arial" w:cs="Arial" w:hAnsi="Arial"/>
          <w:color w:val="8F959E"/>
          <w:sz w:val="22"/>
        </w:rPr>
        <w:t>GC过程描述</w:t>
        <w:br/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好处:没有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的碎片~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坏处:浪费了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空间~:多了一半空间永远是空to。假设对象100%存活〈极端情况)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复制算法最佳使用场景:对象存活度较低的时候;新生区~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标记清除算法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147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优点:不需要额外的空间!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缺点:两次扫描，严重浪费时间，会产生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碎片|。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标记</w:t>
      </w:r>
      <w:r>
        <w:rPr>
          <w:rFonts w:eastAsia="等线" w:ascii="Arial" w:cs="Arial" w:hAnsi="Arial"/>
          <w:b w:val="true"/>
          <w:sz w:val="30"/>
        </w:rPr>
        <w:t>压缩算法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对上面的再优化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7245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总结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效率:复制算法&gt;标记清除算法&gt;标记</w:t>
      </w:r>
      <w:r>
        <w:rPr>
          <w:rFonts w:eastAsia="等线" w:ascii="Arial" w:cs="Arial" w:hAnsi="Arial"/>
          <w:sz w:val="22"/>
        </w:rPr>
        <w:t>压缩算法</w:t>
      </w:r>
      <w:r>
        <w:rPr>
          <w:rFonts w:eastAsia="等线" w:ascii="Arial" w:cs="Arial" w:hAnsi="Arial"/>
          <w:sz w:val="22"/>
        </w:rPr>
        <w:t>(时间复杂度)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整齐度:复制算法=标记</w:t>
      </w:r>
      <w:r>
        <w:rPr>
          <w:rFonts w:eastAsia="等线" w:ascii="Arial" w:cs="Arial" w:hAnsi="Arial"/>
          <w:sz w:val="22"/>
        </w:rPr>
        <w:t>压缩算法</w:t>
      </w:r>
      <w:r>
        <w:rPr>
          <w:rFonts w:eastAsia="等线" w:ascii="Arial" w:cs="Arial" w:hAnsi="Arial"/>
          <w:sz w:val="22"/>
        </w:rPr>
        <w:t>&gt;标记清除算法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利用率:标记</w:t>
      </w:r>
      <w:r>
        <w:rPr>
          <w:rFonts w:eastAsia="等线" w:ascii="Arial" w:cs="Arial" w:hAnsi="Arial"/>
          <w:sz w:val="22"/>
        </w:rPr>
        <w:t>压缩算法</w:t>
      </w:r>
      <w:r>
        <w:rPr>
          <w:rFonts w:eastAsia="等线" w:ascii="Arial" w:cs="Arial" w:hAnsi="Arial"/>
          <w:sz w:val="22"/>
        </w:rPr>
        <w:t>=标记清除算法&gt;复制算法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思考一个问题:难道没有最优算法吗?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答案:没有，没有最好的算法，只有最合适的算法-----&gt;</w:t>
      </w:r>
      <w:r>
        <w:rPr>
          <w:rFonts w:eastAsia="等线" w:ascii="Arial" w:cs="Arial" w:hAnsi="Arial"/>
          <w:sz w:val="22"/>
        </w:rPr>
        <w:t>GC</w:t>
      </w:r>
      <w:r>
        <w:rPr>
          <w:rFonts w:eastAsia="等线" w:ascii="Arial" w:cs="Arial" w:hAnsi="Arial"/>
          <w:sz w:val="22"/>
        </w:rPr>
        <w:t>:分代收集算法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年轻代: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存活率低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复制算法!</w:t>
            </w:r>
          </w:p>
        </w:tc>
      </w:tr>
    </w:tbl>
    <w:p/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老年代: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区域大:存活率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标记清除(</w:t>
            </w:r>
            <w:r>
              <w:rPr>
                <w:rFonts w:eastAsia="等线" w:ascii="Arial" w:cs="Arial" w:hAnsi="Arial"/>
                <w:sz w:val="22"/>
              </w:rPr>
              <w:t>内存</w:t>
            </w:r>
            <w:r>
              <w:rPr>
                <w:rFonts w:eastAsia="等线" w:ascii="Arial" w:cs="Arial" w:hAnsi="Arial"/>
                <w:sz w:val="22"/>
              </w:rPr>
              <w:t>碎片不是太多)+标记压缩混合实现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如何学习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386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337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8112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76590">
    <w:lvl>
      <w:start w:val="1"/>
      <w:numFmt w:val="decimal"/>
      <w:suff w:val="tab"/>
      <w:lvlText w:val="%1."/>
      <w:rPr>
        <w:color w:val="3370ff"/>
      </w:rPr>
    </w:lvl>
  </w:abstractNum>
  <w:abstractNum w:abstractNumId="176591">
    <w:lvl>
      <w:start w:val="2"/>
      <w:numFmt w:val="decimal"/>
      <w:suff w:val="tab"/>
      <w:lvlText w:val="%1."/>
      <w:rPr>
        <w:color w:val="3370ff"/>
      </w:rPr>
    </w:lvl>
  </w:abstractNum>
  <w:abstractNum w:abstractNumId="176592">
    <w:lvl>
      <w:start w:val="3"/>
      <w:numFmt w:val="decimal"/>
      <w:suff w:val="tab"/>
      <w:lvlText w:val="%1."/>
      <w:rPr>
        <w:color w:val="3370ff"/>
      </w:rPr>
    </w:lvl>
  </w:abstractNum>
  <w:abstractNum w:abstractNumId="176593">
    <w:lvl>
      <w:start w:val="1"/>
      <w:numFmt w:val="decimal"/>
      <w:suff w:val="tab"/>
      <w:lvlText w:val="%1."/>
      <w:rPr>
        <w:color w:val="3370ff"/>
      </w:rPr>
    </w:lvl>
  </w:abstractNum>
  <w:abstractNum w:abstractNumId="176594">
    <w:lvl>
      <w:start w:val="2"/>
      <w:numFmt w:val="decimal"/>
      <w:suff w:val="tab"/>
      <w:lvlText w:val="%1."/>
      <w:rPr>
        <w:color w:val="3370ff"/>
      </w:rPr>
    </w:lvl>
  </w:abstractNum>
  <w:abstractNum w:abstractNumId="176595">
    <w:lvl>
      <w:start w:val="3"/>
      <w:numFmt w:val="decimal"/>
      <w:suff w:val="tab"/>
      <w:lvlText w:val="%1."/>
      <w:rPr>
        <w:color w:val="3370ff"/>
      </w:rPr>
    </w:lvl>
  </w:abstractNum>
  <w:abstractNum w:abstractNumId="176596">
    <w:lvl>
      <w:start w:val="4"/>
      <w:numFmt w:val="decimal"/>
      <w:suff w:val="tab"/>
      <w:lvlText w:val="%1."/>
      <w:rPr>
        <w:color w:val="3370ff"/>
      </w:rPr>
    </w:lvl>
  </w:abstractNum>
  <w:abstractNum w:abstractNumId="176597">
    <w:lvl>
      <w:start w:val="5"/>
      <w:numFmt w:val="decimal"/>
      <w:suff w:val="tab"/>
      <w:lvlText w:val="%1."/>
      <w:rPr>
        <w:color w:val="3370ff"/>
      </w:rPr>
    </w:lvl>
  </w:abstractNum>
  <w:abstractNum w:abstractNumId="176598">
    <w:lvl>
      <w:start w:val="6"/>
      <w:numFmt w:val="decimal"/>
      <w:suff w:val="tab"/>
      <w:lvlText w:val="%1."/>
      <w:rPr>
        <w:color w:val="3370ff"/>
      </w:rPr>
    </w:lvl>
  </w:abstractNum>
  <w:abstractNum w:abstractNumId="176599">
    <w:lvl>
      <w:start w:val="1"/>
      <w:numFmt w:val="decimal"/>
      <w:suff w:val="tab"/>
      <w:lvlText w:val="%1."/>
      <w:rPr>
        <w:color w:val="3370ff"/>
      </w:rPr>
    </w:lvl>
  </w:abstractNum>
  <w:abstractNum w:abstractNumId="176600">
    <w:lvl>
      <w:start w:val="2"/>
      <w:numFmt w:val="decimal"/>
      <w:suff w:val="tab"/>
      <w:lvlText w:val="%1."/>
      <w:rPr>
        <w:color w:val="3370ff"/>
      </w:rPr>
    </w:lvl>
  </w:abstractNum>
  <w:abstractNum w:abstractNumId="176601">
    <w:lvl>
      <w:start w:val="3"/>
      <w:numFmt w:val="decimal"/>
      <w:suff w:val="tab"/>
      <w:lvlText w:val="%1."/>
      <w:rPr>
        <w:color w:val="3370ff"/>
      </w:rPr>
    </w:lvl>
  </w:abstractNum>
  <w:abstractNum w:abstractNumId="176602">
    <w:lvl>
      <w:start w:val="4"/>
      <w:numFmt w:val="decimal"/>
      <w:suff w:val="tab"/>
      <w:lvlText w:val="%1."/>
      <w:rPr>
        <w:color w:val="3370ff"/>
      </w:rPr>
    </w:lvl>
  </w:abstractNum>
  <w:abstractNum w:abstractNumId="176603">
    <w:lvl>
      <w:start w:val="5"/>
      <w:numFmt w:val="decimal"/>
      <w:suff w:val="tab"/>
      <w:lvlText w:val="%1."/>
      <w:rPr>
        <w:color w:val="3370ff"/>
      </w:rPr>
    </w:lvl>
  </w:abstractNum>
  <w:abstractNum w:abstractNumId="176604">
    <w:lvl>
      <w:start w:val="6"/>
      <w:numFmt w:val="decimal"/>
      <w:suff w:val="tab"/>
      <w:lvlText w:val="%1."/>
      <w:rPr>
        <w:color w:val="3370ff"/>
      </w:rPr>
    </w:lvl>
  </w:abstractNum>
  <w:abstractNum w:abstractNumId="176605">
    <w:lvl>
      <w:numFmt w:val="bullet"/>
      <w:suff w:val="tab"/>
      <w:lvlText w:val="•"/>
      <w:rPr>
        <w:color w:val="3370ff"/>
      </w:rPr>
    </w:lvl>
  </w:abstractNum>
  <w:abstractNum w:abstractNumId="176606">
    <w:lvl>
      <w:numFmt w:val="bullet"/>
      <w:suff w:val="tab"/>
      <w:lvlText w:val="•"/>
      <w:rPr>
        <w:color w:val="3370ff"/>
      </w:rPr>
    </w:lvl>
  </w:abstractNum>
  <w:abstractNum w:abstractNumId="176607">
    <w:lvl>
      <w:numFmt w:val="bullet"/>
      <w:suff w:val="tab"/>
      <w:lvlText w:val="•"/>
      <w:rPr>
        <w:color w:val="3370ff"/>
      </w:rPr>
    </w:lvl>
  </w:abstractNum>
  <w:abstractNum w:abstractNumId="176608">
    <w:lvl>
      <w:numFmt w:val="bullet"/>
      <w:suff w:val="tab"/>
      <w:lvlText w:val="•"/>
      <w:rPr>
        <w:color w:val="3370ff"/>
      </w:rPr>
    </w:lvl>
  </w:abstractNum>
  <w:abstractNum w:abstractNumId="176609">
    <w:lvl>
      <w:numFmt w:val="bullet"/>
      <w:suff w:val="tab"/>
      <w:lvlText w:val="•"/>
      <w:rPr>
        <w:color w:val="3370ff"/>
      </w:rPr>
    </w:lvl>
  </w:abstractNum>
  <w:abstractNum w:abstractNumId="176610">
    <w:lvl>
      <w:start w:val="1"/>
      <w:numFmt w:val="decimal"/>
      <w:suff w:val="tab"/>
      <w:lvlText w:val="%1."/>
      <w:rPr>
        <w:color w:val="3370ff"/>
      </w:rPr>
    </w:lvl>
  </w:abstractNum>
  <w:abstractNum w:abstractNumId="176611">
    <w:lvl>
      <w:start w:val="2"/>
      <w:numFmt w:val="decimal"/>
      <w:suff w:val="tab"/>
      <w:lvlText w:val="%1."/>
      <w:rPr>
        <w:color w:val="3370ff"/>
      </w:rPr>
    </w:lvl>
  </w:abstractNum>
  <w:abstractNum w:abstractNumId="176612">
    <w:lvl>
      <w:numFmt w:val="bullet"/>
      <w:suff w:val="tab"/>
      <w:lvlText w:val="•"/>
      <w:rPr>
        <w:color w:val="3370ff"/>
      </w:rPr>
    </w:lvl>
  </w:abstractNum>
  <w:abstractNum w:abstractNumId="176613">
    <w:lvl>
      <w:numFmt w:val="bullet"/>
      <w:suff w:val="tab"/>
      <w:lvlText w:val="•"/>
      <w:rPr>
        <w:color w:val="3370ff"/>
      </w:rPr>
    </w:lvl>
  </w:abstractNum>
  <w:abstractNum w:abstractNumId="176614">
    <w:lvl>
      <w:numFmt w:val="bullet"/>
      <w:suff w:val="tab"/>
      <w:lvlText w:val="•"/>
      <w:rPr>
        <w:color w:val="3370ff"/>
      </w:rPr>
    </w:lvl>
  </w:abstractNum>
  <w:abstractNum w:abstractNumId="176615">
    <w:lvl>
      <w:numFmt w:val="bullet"/>
      <w:suff w:val="tab"/>
      <w:lvlText w:val="•"/>
      <w:rPr>
        <w:color w:val="3370ff"/>
      </w:rPr>
    </w:lvl>
  </w:abstractNum>
  <w:abstractNum w:abstractNumId="176616">
    <w:lvl>
      <w:numFmt w:val="bullet"/>
      <w:suff w:val="tab"/>
      <w:lvlText w:val="•"/>
      <w:rPr>
        <w:color w:val="3370ff"/>
      </w:rPr>
    </w:lvl>
  </w:abstractNum>
  <w:abstractNum w:abstractNumId="176617">
    <w:lvl>
      <w:numFmt w:val="bullet"/>
      <w:suff w:val="tab"/>
      <w:lvlText w:val="•"/>
      <w:rPr>
        <w:color w:val="3370ff"/>
      </w:rPr>
    </w:lvl>
  </w:abstractNum>
  <w:abstractNum w:abstractNumId="176618">
    <w:lvl>
      <w:numFmt w:val="bullet"/>
      <w:suff w:val="tab"/>
      <w:lvlText w:val="•"/>
      <w:rPr>
        <w:color w:val="3370ff"/>
      </w:rPr>
    </w:lvl>
  </w:abstractNum>
  <w:abstractNum w:abstractNumId="176619">
    <w:lvl>
      <w:numFmt w:val="bullet"/>
      <w:suff w:val="tab"/>
      <w:lvlText w:val="•"/>
      <w:rPr>
        <w:color w:val="3370ff"/>
      </w:rPr>
    </w:lvl>
  </w:abstractNum>
  <w:abstractNum w:abstractNumId="176620">
    <w:lvl>
      <w:numFmt w:val="bullet"/>
      <w:suff w:val="tab"/>
      <w:lvlText w:val="•"/>
      <w:rPr>
        <w:color w:val="3370ff"/>
      </w:rPr>
    </w:lvl>
  </w:abstractNum>
  <w:abstractNum w:abstractNumId="176621">
    <w:lvl>
      <w:numFmt w:val="bullet"/>
      <w:suff w:val="tab"/>
      <w:lvlText w:val="•"/>
      <w:rPr>
        <w:color w:val="3370ff"/>
      </w:rPr>
    </w:lvl>
  </w:abstractNum>
  <w:abstractNum w:abstractNumId="176622">
    <w:lvl>
      <w:numFmt w:val="bullet"/>
      <w:suff w:val="tab"/>
      <w:lvlText w:val="•"/>
      <w:rPr>
        <w:color w:val="3370ff"/>
      </w:rPr>
    </w:lvl>
  </w:abstractNum>
  <w:abstractNum w:abstractNumId="176623">
    <w:lvl>
      <w:numFmt w:val="bullet"/>
      <w:suff w:val="tab"/>
      <w:lvlText w:val="•"/>
      <w:rPr>
        <w:color w:val="3370ff"/>
      </w:rPr>
    </w:lvl>
  </w:abstractNum>
  <w:abstractNum w:abstractNumId="176624">
    <w:lvl>
      <w:numFmt w:val="bullet"/>
      <w:suff w:val="tab"/>
      <w:lvlText w:val="•"/>
      <w:rPr>
        <w:color w:val="3370ff"/>
      </w:rPr>
    </w:lvl>
  </w:abstractNum>
  <w:abstractNum w:abstractNumId="176625">
    <w:lvl>
      <w:numFmt w:val="bullet"/>
      <w:suff w:val="tab"/>
      <w:lvlText w:val="•"/>
      <w:rPr>
        <w:color w:val="3370ff"/>
      </w:rPr>
    </w:lvl>
  </w:abstractNum>
  <w:abstractNum w:abstractNumId="176626">
    <w:lvl>
      <w:numFmt w:val="bullet"/>
      <w:suff w:val="tab"/>
      <w:lvlText w:val="•"/>
      <w:rPr>
        <w:color w:val="3370ff"/>
      </w:rPr>
    </w:lvl>
  </w:abstractNum>
  <w:abstractNum w:abstractNumId="176627">
    <w:lvl>
      <w:numFmt w:val="bullet"/>
      <w:suff w:val="tab"/>
      <w:lvlText w:val="•"/>
      <w:rPr>
        <w:color w:val="3370ff"/>
      </w:rPr>
    </w:lvl>
  </w:abstractNum>
  <w:abstractNum w:abstractNumId="176628">
    <w:lvl>
      <w:numFmt w:val="bullet"/>
      <w:suff w:val="tab"/>
      <w:lvlText w:val="•"/>
      <w:rPr>
        <w:color w:val="3370ff"/>
      </w:rPr>
    </w:lvl>
  </w:abstractNum>
  <w:num w:numId="1">
    <w:abstractNumId w:val="176590"/>
  </w:num>
  <w:num w:numId="2">
    <w:abstractNumId w:val="176591"/>
  </w:num>
  <w:num w:numId="3">
    <w:abstractNumId w:val="176592"/>
  </w:num>
  <w:num w:numId="4">
    <w:abstractNumId w:val="176593"/>
  </w:num>
  <w:num w:numId="5">
    <w:abstractNumId w:val="176594"/>
  </w:num>
  <w:num w:numId="6">
    <w:abstractNumId w:val="176595"/>
  </w:num>
  <w:num w:numId="7">
    <w:abstractNumId w:val="176596"/>
  </w:num>
  <w:num w:numId="8">
    <w:abstractNumId w:val="176597"/>
  </w:num>
  <w:num w:numId="9">
    <w:abstractNumId w:val="176598"/>
  </w:num>
  <w:num w:numId="10">
    <w:abstractNumId w:val="176599"/>
  </w:num>
  <w:num w:numId="11">
    <w:abstractNumId w:val="176600"/>
  </w:num>
  <w:num w:numId="12">
    <w:abstractNumId w:val="176601"/>
  </w:num>
  <w:num w:numId="13">
    <w:abstractNumId w:val="176602"/>
  </w:num>
  <w:num w:numId="14">
    <w:abstractNumId w:val="176603"/>
  </w:num>
  <w:num w:numId="15">
    <w:abstractNumId w:val="176604"/>
  </w:num>
  <w:num w:numId="16">
    <w:abstractNumId w:val="176605"/>
  </w:num>
  <w:num w:numId="17">
    <w:abstractNumId w:val="176606"/>
  </w:num>
  <w:num w:numId="18">
    <w:abstractNumId w:val="176607"/>
  </w:num>
  <w:num w:numId="19">
    <w:abstractNumId w:val="176608"/>
  </w:num>
  <w:num w:numId="20">
    <w:abstractNumId w:val="176609"/>
  </w:num>
  <w:num w:numId="21">
    <w:abstractNumId w:val="176610"/>
  </w:num>
  <w:num w:numId="22">
    <w:abstractNumId w:val="176611"/>
  </w:num>
  <w:num w:numId="23">
    <w:abstractNumId w:val="176612"/>
  </w:num>
  <w:num w:numId="24">
    <w:abstractNumId w:val="176613"/>
  </w:num>
  <w:num w:numId="25">
    <w:abstractNumId w:val="176614"/>
  </w:num>
  <w:num w:numId="26">
    <w:abstractNumId w:val="176615"/>
  </w:num>
  <w:num w:numId="27">
    <w:abstractNumId w:val="176616"/>
  </w:num>
  <w:num w:numId="28">
    <w:abstractNumId w:val="176617"/>
  </w:num>
  <w:num w:numId="29">
    <w:abstractNumId w:val="176618"/>
  </w:num>
  <w:num w:numId="30">
    <w:abstractNumId w:val="176619"/>
  </w:num>
  <w:num w:numId="31">
    <w:abstractNumId w:val="176620"/>
  </w:num>
  <w:num w:numId="32">
    <w:abstractNumId w:val="176621"/>
  </w:num>
  <w:num w:numId="33">
    <w:abstractNumId w:val="176622"/>
  </w:num>
  <w:num w:numId="34">
    <w:abstractNumId w:val="176623"/>
  </w:num>
  <w:num w:numId="35">
    <w:abstractNumId w:val="176624"/>
  </w:num>
  <w:num w:numId="36">
    <w:abstractNumId w:val="176625"/>
  </w:num>
  <w:num w:numId="37">
    <w:abstractNumId w:val="176626"/>
  </w:num>
  <w:num w:numId="38">
    <w:abstractNumId w:val="176627"/>
  </w:num>
  <w:num w:numId="39">
    <w:abstractNumId w:val="17662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https://so.csdn.net/so/search?q=%E7%B1%BB%E5%8A%A0%E8%BD%BD&amp;spm=1001.2101.3001.7020" TargetMode="External" Type="http://schemas.openxmlformats.org/officeDocument/2006/relationships/hyperlink"/><Relationship Id="rId7" Target="numbering.xml" Type="http://schemas.openxmlformats.org/officeDocument/2006/relationships/numbering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2023-09-17T09:06:20Z</dcterms:created>
  <dc:creator>Apache POI</dc:creator>
</cp:coreProperties>
</file>