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4644" w:rsidRPr="00F53D4F" w:rsidRDefault="00D94644" w:rsidP="003564A1">
      <w:pPr>
        <w:pStyle w:val="NormalWeb"/>
        <w:spacing w:line="360" w:lineRule="auto"/>
        <w:jc w:val="both"/>
        <w:rPr>
          <w:rStyle w:val="Strong"/>
          <w:rFonts w:ascii="Arial" w:hAnsi="Arial" w:cs="Arial"/>
        </w:rPr>
      </w:pPr>
      <w:r w:rsidRPr="00F53D4F">
        <w:rPr>
          <w:rStyle w:val="Strong"/>
          <w:rFonts w:ascii="Arial" w:hAnsi="Arial" w:cs="Arial"/>
        </w:rPr>
        <w:t>Interactive 2D Story-Based Game with Adaptive AI NPCs</w:t>
      </w:r>
    </w:p>
    <w:p w:rsidR="00CB2049" w:rsidRPr="00CB2049" w:rsidRDefault="00CB2049" w:rsidP="003564A1">
      <w:pPr>
        <w:pStyle w:val="NormalWeb"/>
        <w:spacing w:line="360" w:lineRule="auto"/>
        <w:jc w:val="both"/>
        <w:rPr>
          <w:rFonts w:ascii="Arial" w:hAnsi="Arial" w:cs="Arial"/>
        </w:rPr>
      </w:pPr>
    </w:p>
    <w:p w:rsidR="000A0D4C" w:rsidRPr="00CB2049" w:rsidRDefault="00D94644" w:rsidP="003564A1">
      <w:pPr>
        <w:pStyle w:val="NormalWeb"/>
        <w:spacing w:line="360" w:lineRule="auto"/>
        <w:ind w:firstLine="720"/>
        <w:jc w:val="both"/>
        <w:rPr>
          <w:rFonts w:ascii="Arial" w:hAnsi="Arial" w:cs="Arial"/>
        </w:rPr>
      </w:pPr>
      <w:r w:rsidRPr="00CB2049">
        <w:rPr>
          <w:rFonts w:ascii="Arial" w:hAnsi="Arial" w:cs="Arial"/>
        </w:rPr>
        <w:t xml:space="preserve">The development of the trust-based ending system in </w:t>
      </w:r>
      <w:r w:rsidRPr="00CB2049">
        <w:rPr>
          <w:rStyle w:val="Emphasis"/>
          <w:rFonts w:ascii="Arial" w:hAnsi="Arial" w:cs="Arial"/>
        </w:rPr>
        <w:t>Echoes of Yesterday</w:t>
      </w:r>
      <w:r w:rsidRPr="00CB2049">
        <w:rPr>
          <w:rFonts w:ascii="Arial" w:hAnsi="Arial" w:cs="Arial"/>
        </w:rPr>
        <w:t xml:space="preserve"> follows the approach of the Systems Development Life Cycle (SDLC) to ensure a structured and adaptive storytelling experience. Managing branching storylines and dynamic NPC interactions requires careful planning and implementation. The SDLC methodology provides a systematic management framework, allowing the development team to set clear goals, define requirements, and create a roadmap for achieving narrative coherence through AI-driven decision-making.</w:t>
      </w:r>
    </w:p>
    <w:p w:rsidR="003564A1" w:rsidRPr="00CB2049" w:rsidRDefault="003564A1" w:rsidP="003564A1">
      <w:pPr>
        <w:pStyle w:val="NormalWeb"/>
        <w:spacing w:line="360" w:lineRule="auto"/>
        <w:ind w:firstLine="720"/>
        <w:jc w:val="both"/>
        <w:rPr>
          <w:rFonts w:ascii="Arial" w:hAnsi="Arial" w:cs="Arial"/>
        </w:rPr>
      </w:pPr>
    </w:p>
    <w:p w:rsidR="00D94644" w:rsidRPr="00CB2049" w:rsidRDefault="00D94644" w:rsidP="003564A1">
      <w:pPr>
        <w:pStyle w:val="NormalWeb"/>
        <w:spacing w:line="360" w:lineRule="auto"/>
        <w:jc w:val="both"/>
        <w:rPr>
          <w:rFonts w:ascii="Arial" w:hAnsi="Arial" w:cs="Arial"/>
        </w:rPr>
      </w:pPr>
      <w:r w:rsidRPr="00ED08D5">
        <w:rPr>
          <w:rStyle w:val="Strong"/>
          <w:rFonts w:ascii="Arial" w:hAnsi="Arial" w:cs="Arial"/>
        </w:rPr>
        <w:t>Planning.</w:t>
      </w:r>
      <w:r w:rsidRPr="00CB2049">
        <w:rPr>
          <w:rFonts w:ascii="Arial" w:hAnsi="Arial" w:cs="Arial"/>
        </w:rPr>
        <w:t xml:space="preserve"> The development process begins with defining the primary objectives of the trust system. The game must provide multiple endings based on accumulated trust points between the player and NPCs. To achieve this, a hybrid system combining </w:t>
      </w:r>
      <w:r w:rsidRPr="00CB2049">
        <w:rPr>
          <w:rStyle w:val="Strong"/>
          <w:rFonts w:ascii="Arial" w:hAnsi="Arial" w:cs="Arial"/>
          <w:b w:val="0"/>
          <w:bCs w:val="0"/>
        </w:rPr>
        <w:t>prewritten scripted dialogues and AI-generated responses</w:t>
      </w:r>
      <w:r w:rsidRPr="00CB2049">
        <w:rPr>
          <w:rFonts w:ascii="Arial" w:hAnsi="Arial" w:cs="Arial"/>
        </w:rPr>
        <w:t xml:space="preserve"> will be implemented. Scripted dialogues will be used for major story events to maintain strong storytelling, while AI-generated dialogues will provide dynamic and adaptive NPC interactions. This ensures a balance between structured storytelling and player-driven engagement.</w:t>
      </w:r>
    </w:p>
    <w:p w:rsidR="000A0D4C" w:rsidRPr="00CB2049" w:rsidRDefault="000A0D4C" w:rsidP="003564A1">
      <w:pPr>
        <w:pStyle w:val="NormalWeb"/>
        <w:spacing w:line="360" w:lineRule="auto"/>
        <w:jc w:val="both"/>
        <w:rPr>
          <w:rFonts w:ascii="Arial" w:hAnsi="Arial" w:cs="Arial"/>
        </w:rPr>
      </w:pPr>
    </w:p>
    <w:p w:rsidR="000A0D4C" w:rsidRPr="00CB2049" w:rsidRDefault="00D94644" w:rsidP="003564A1">
      <w:pPr>
        <w:pStyle w:val="NormalWeb"/>
        <w:spacing w:line="360" w:lineRule="auto"/>
        <w:jc w:val="both"/>
        <w:rPr>
          <w:rFonts w:ascii="Arial" w:hAnsi="Arial" w:cs="Arial"/>
        </w:rPr>
      </w:pPr>
      <w:r w:rsidRPr="00ED08D5">
        <w:rPr>
          <w:rStyle w:val="Strong"/>
          <w:rFonts w:ascii="Arial" w:hAnsi="Arial" w:cs="Arial"/>
        </w:rPr>
        <w:t>Requirement Analysis.</w:t>
      </w:r>
      <w:r w:rsidRPr="00CB2049">
        <w:rPr>
          <w:rFonts w:ascii="Arial" w:hAnsi="Arial" w:cs="Arial"/>
        </w:rPr>
        <w:t xml:space="preserve"> In this phase, the trust system's technical and functional requirements are analyzed. The system must track player choices, adjust NPC behavior dynamically, and determine the appropriate ending based on trust thresholds. The AI must be capable of generating responses within predefined boundaries to ensure coherence with the story. Functional requirements include trust point accumulation, AI-driven dialogues with fallback scripts, and a branching storyline framework. Non-functional requirements ensure smooth performance, response accuracy, and modular implementation within Ren'Py.</w:t>
      </w:r>
    </w:p>
    <w:p w:rsidR="00D94644" w:rsidRDefault="00D94644" w:rsidP="003564A1">
      <w:pPr>
        <w:pStyle w:val="NormalWeb"/>
        <w:spacing w:line="360" w:lineRule="auto"/>
        <w:jc w:val="both"/>
        <w:rPr>
          <w:rFonts w:ascii="Arial" w:hAnsi="Arial" w:cs="Arial"/>
        </w:rPr>
      </w:pPr>
      <w:r w:rsidRPr="00ED08D5">
        <w:rPr>
          <w:rStyle w:val="Strong"/>
          <w:rFonts w:ascii="Arial" w:hAnsi="Arial" w:cs="Arial"/>
        </w:rPr>
        <w:lastRenderedPageBreak/>
        <w:t>Designing.</w:t>
      </w:r>
      <w:r w:rsidRPr="00CB2049">
        <w:rPr>
          <w:rFonts w:ascii="Arial" w:hAnsi="Arial" w:cs="Arial"/>
        </w:rPr>
        <w:t xml:space="preserve"> The design phase focuses on structuring the trust system and integrating AI dialogue with prewritten scripts. Flowcharts and diagrams are created to visualize the decision-making process, showcasing how trust levels influence story progression. UI elements, such as a trust meter, are designed to provide player feedback. Additionally, AI interaction guidelines are established to prevent inconsistencies in NPC dialogues while maintaining an engaging narrative. A fallback system is developed to ensure AI-generated dialogue does not break immersion or contradict the main storyline.</w:t>
      </w:r>
    </w:p>
    <w:p w:rsidR="008041CA" w:rsidRPr="00CB2049" w:rsidRDefault="008041CA" w:rsidP="003564A1">
      <w:pPr>
        <w:pStyle w:val="NormalWeb"/>
        <w:spacing w:line="360" w:lineRule="auto"/>
        <w:jc w:val="both"/>
        <w:rPr>
          <w:rFonts w:ascii="Arial" w:hAnsi="Arial" w:cs="Arial"/>
        </w:rPr>
      </w:pPr>
    </w:p>
    <w:p w:rsidR="00D94644" w:rsidRPr="00CB2049" w:rsidRDefault="00D94644" w:rsidP="003564A1">
      <w:pPr>
        <w:pStyle w:val="NormalWeb"/>
        <w:spacing w:line="360" w:lineRule="auto"/>
        <w:jc w:val="both"/>
        <w:rPr>
          <w:rFonts w:ascii="Arial" w:hAnsi="Arial" w:cs="Arial"/>
        </w:rPr>
      </w:pPr>
      <w:r w:rsidRPr="00ED08D5">
        <w:rPr>
          <w:rStyle w:val="Strong"/>
          <w:rFonts w:ascii="Arial" w:hAnsi="Arial" w:cs="Arial"/>
        </w:rPr>
        <w:t>Implementation.</w:t>
      </w:r>
      <w:r w:rsidRPr="00CB2049">
        <w:rPr>
          <w:rFonts w:ascii="Arial" w:hAnsi="Arial" w:cs="Arial"/>
        </w:rPr>
        <w:t xml:space="preserve"> During this phase, the hybrid AI system is developed and integrated into the game. Trust variables are initialized, and decision-based events modify trust levels dynamically. AI-generated dialogues are tested with predefined conditions to ensure logical responses. The development team implements conditional statements to assign trust thresholds, determining which ending is unlocked based on the player's accumulated trust points. Prewritten dialogues are used for structured events, while AI-generated dialogue adapts to the player's choices in non-critical interactions. Fallback dialogues are also implemented to maintain narrative consistency in cases where AI responses are unsuitable.</w:t>
      </w:r>
    </w:p>
    <w:p w:rsidR="000A0D4C" w:rsidRPr="00CB2049" w:rsidRDefault="000A0D4C" w:rsidP="003564A1">
      <w:pPr>
        <w:pStyle w:val="NormalWeb"/>
        <w:spacing w:line="360" w:lineRule="auto"/>
        <w:jc w:val="both"/>
        <w:rPr>
          <w:rFonts w:ascii="Arial" w:hAnsi="Arial" w:cs="Arial"/>
        </w:rPr>
      </w:pPr>
    </w:p>
    <w:p w:rsidR="00D94644" w:rsidRPr="00CB2049" w:rsidRDefault="00D94644" w:rsidP="003564A1">
      <w:pPr>
        <w:pStyle w:val="NormalWeb"/>
        <w:spacing w:line="360" w:lineRule="auto"/>
        <w:jc w:val="both"/>
        <w:rPr>
          <w:rFonts w:ascii="Arial" w:hAnsi="Arial" w:cs="Arial"/>
        </w:rPr>
      </w:pPr>
      <w:r w:rsidRPr="00ED08D5">
        <w:rPr>
          <w:rStyle w:val="Strong"/>
          <w:rFonts w:ascii="Arial" w:hAnsi="Arial" w:cs="Arial"/>
        </w:rPr>
        <w:t>Testing.</w:t>
      </w:r>
      <w:r w:rsidRPr="00CB2049">
        <w:rPr>
          <w:rFonts w:ascii="Arial" w:hAnsi="Arial" w:cs="Arial"/>
        </w:rPr>
        <w:t xml:space="preserve"> Testing ensures that all aspects of the trust system function correctly. Unit testing verifies that trust calculations are accurate, while integration testing ensures that AI-driven NPC interactions align with the branching story paths. User acceptance testing is conducted with </w:t>
      </w:r>
      <w:r w:rsidR="00457AFF" w:rsidRPr="00CB2049">
        <w:rPr>
          <w:rFonts w:ascii="Arial" w:hAnsi="Arial" w:cs="Arial"/>
        </w:rPr>
        <w:t>play testers</w:t>
      </w:r>
      <w:r w:rsidRPr="00CB2049">
        <w:rPr>
          <w:rFonts w:ascii="Arial" w:hAnsi="Arial" w:cs="Arial"/>
        </w:rPr>
        <w:t xml:space="preserve"> to evaluate whether the trust system feels natural and engaging. Identified issues, such as unintended dialogue loops or incorrect trust assignments, are debugged and resolved.</w:t>
      </w:r>
    </w:p>
    <w:p w:rsidR="000A0D4C" w:rsidRPr="00CB2049" w:rsidRDefault="000A0D4C" w:rsidP="003564A1">
      <w:pPr>
        <w:pStyle w:val="NormalWeb"/>
        <w:spacing w:line="360" w:lineRule="auto"/>
        <w:jc w:val="both"/>
        <w:rPr>
          <w:rFonts w:ascii="Arial" w:hAnsi="Arial" w:cs="Arial"/>
        </w:rPr>
      </w:pPr>
    </w:p>
    <w:p w:rsidR="00D94644" w:rsidRDefault="00D94644" w:rsidP="003564A1">
      <w:pPr>
        <w:pStyle w:val="NormalWeb"/>
        <w:spacing w:line="360" w:lineRule="auto"/>
        <w:jc w:val="both"/>
        <w:rPr>
          <w:rFonts w:ascii="Arial" w:hAnsi="Arial" w:cs="Arial"/>
        </w:rPr>
      </w:pPr>
      <w:r w:rsidRPr="00ED08D5">
        <w:rPr>
          <w:rStyle w:val="Strong"/>
          <w:rFonts w:ascii="Arial" w:hAnsi="Arial" w:cs="Arial"/>
        </w:rPr>
        <w:t>Deployment.</w:t>
      </w:r>
      <w:r w:rsidRPr="00CB2049">
        <w:rPr>
          <w:rFonts w:ascii="Arial" w:hAnsi="Arial" w:cs="Arial"/>
        </w:rPr>
        <w:t xml:space="preserve"> Once the trust system is fully tested, it is deployed as part of the game’s final build. Players interact with NPCs, make choices, and experience different endings </w:t>
      </w:r>
      <w:r w:rsidRPr="00CB2049">
        <w:rPr>
          <w:rFonts w:ascii="Arial" w:hAnsi="Arial" w:cs="Arial"/>
        </w:rPr>
        <w:lastRenderedPageBreak/>
        <w:t>based on their decisions. Deployment includes monitoring player feedback to identify potential improvements or refinements.</w:t>
      </w:r>
    </w:p>
    <w:p w:rsidR="00AA5616" w:rsidRPr="00CB2049" w:rsidRDefault="00AA5616" w:rsidP="003564A1">
      <w:pPr>
        <w:pStyle w:val="NormalWeb"/>
        <w:spacing w:line="360" w:lineRule="auto"/>
        <w:jc w:val="both"/>
        <w:rPr>
          <w:rFonts w:ascii="Arial" w:hAnsi="Arial" w:cs="Arial"/>
        </w:rPr>
      </w:pPr>
    </w:p>
    <w:p w:rsidR="00D94644" w:rsidRPr="00CB2049" w:rsidRDefault="00D94644" w:rsidP="003564A1">
      <w:pPr>
        <w:pStyle w:val="NormalWeb"/>
        <w:spacing w:line="360" w:lineRule="auto"/>
        <w:jc w:val="both"/>
        <w:rPr>
          <w:rFonts w:ascii="Arial" w:hAnsi="Arial" w:cs="Arial"/>
        </w:rPr>
      </w:pPr>
      <w:r w:rsidRPr="00ED08D5">
        <w:rPr>
          <w:rStyle w:val="Strong"/>
          <w:rFonts w:ascii="Arial" w:hAnsi="Arial" w:cs="Arial"/>
        </w:rPr>
        <w:t>Iterative Improvement.</w:t>
      </w:r>
      <w:r w:rsidRPr="00CB2049">
        <w:rPr>
          <w:rFonts w:ascii="Arial" w:hAnsi="Arial" w:cs="Arial"/>
        </w:rPr>
        <w:t xml:space="preserve"> The trust-based ending system is continuously refined based on player feedback and further testing. Updates may include adjusting trust thresholds, enhancing AI responses, or introducing new story branches. This iterative approach ensures that the system remains engaging and provides meaningful player-driven experiences.</w:t>
      </w:r>
    </w:p>
    <w:p w:rsidR="000A0D4C" w:rsidRPr="00CB2049" w:rsidRDefault="000A0D4C" w:rsidP="003564A1">
      <w:pPr>
        <w:pStyle w:val="NormalWeb"/>
        <w:spacing w:line="360" w:lineRule="auto"/>
        <w:jc w:val="both"/>
        <w:rPr>
          <w:rFonts w:ascii="Arial" w:hAnsi="Arial" w:cs="Arial"/>
        </w:rPr>
      </w:pPr>
    </w:p>
    <w:p w:rsidR="00D94644" w:rsidRPr="00CB2049" w:rsidRDefault="00D94644" w:rsidP="00E14DA5">
      <w:pPr>
        <w:pStyle w:val="NormalWeb"/>
        <w:spacing w:line="360" w:lineRule="auto"/>
        <w:ind w:firstLine="720"/>
        <w:jc w:val="both"/>
        <w:rPr>
          <w:rFonts w:ascii="Arial" w:hAnsi="Arial" w:cs="Arial"/>
        </w:rPr>
      </w:pPr>
      <w:r w:rsidRPr="00CB2049">
        <w:rPr>
          <w:rFonts w:ascii="Arial" w:hAnsi="Arial" w:cs="Arial"/>
        </w:rPr>
        <w:t xml:space="preserve">By following this structured SDLC approach, the trust-based ending system in </w:t>
      </w:r>
      <w:r w:rsidRPr="00CB2049">
        <w:rPr>
          <w:rStyle w:val="Emphasis"/>
          <w:rFonts w:ascii="Arial" w:hAnsi="Arial" w:cs="Arial"/>
        </w:rPr>
        <w:t>Echoes of Yesterday</w:t>
      </w:r>
      <w:r w:rsidRPr="00CB2049">
        <w:rPr>
          <w:rFonts w:ascii="Arial" w:hAnsi="Arial" w:cs="Arial"/>
        </w:rPr>
        <w:t xml:space="preserve"> enhances the adaptive storytelling experience, allowing players to shape the narrative through their choices and interactions while balancing </w:t>
      </w:r>
      <w:r w:rsidRPr="00CB2049">
        <w:rPr>
          <w:rStyle w:val="Strong"/>
          <w:rFonts w:ascii="Arial" w:hAnsi="Arial" w:cs="Arial"/>
          <w:b w:val="0"/>
          <w:bCs w:val="0"/>
        </w:rPr>
        <w:t>AI-generated and prewritten dialogue</w:t>
      </w:r>
      <w:r w:rsidRPr="00CB2049">
        <w:rPr>
          <w:rFonts w:ascii="Arial" w:hAnsi="Arial" w:cs="Arial"/>
        </w:rPr>
        <w:t xml:space="preserve"> for an immersive experience.</w:t>
      </w:r>
    </w:p>
    <w:p w:rsidR="002D30B9" w:rsidRPr="00CB2049" w:rsidRDefault="002D30B9" w:rsidP="003564A1">
      <w:pPr>
        <w:spacing w:line="360" w:lineRule="auto"/>
        <w:jc w:val="both"/>
        <w:rPr>
          <w:rFonts w:ascii="Arial" w:hAnsi="Arial" w:cs="Arial"/>
          <w:lang w:val="en-US"/>
        </w:rPr>
      </w:pPr>
    </w:p>
    <w:sectPr w:rsidR="002D30B9" w:rsidRPr="00CB2049" w:rsidSect="00932D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ECF"/>
    <w:rsid w:val="000A0D4C"/>
    <w:rsid w:val="00287AE3"/>
    <w:rsid w:val="002D30B9"/>
    <w:rsid w:val="003564A1"/>
    <w:rsid w:val="00457AFF"/>
    <w:rsid w:val="004E3ECF"/>
    <w:rsid w:val="00521F47"/>
    <w:rsid w:val="006A45FC"/>
    <w:rsid w:val="00715804"/>
    <w:rsid w:val="008041CA"/>
    <w:rsid w:val="008E01FC"/>
    <w:rsid w:val="00932D8A"/>
    <w:rsid w:val="00AA5616"/>
    <w:rsid w:val="00C215A7"/>
    <w:rsid w:val="00CB2049"/>
    <w:rsid w:val="00D94644"/>
    <w:rsid w:val="00DF73F8"/>
    <w:rsid w:val="00E14DA5"/>
    <w:rsid w:val="00E70B2C"/>
    <w:rsid w:val="00ED08D5"/>
    <w:rsid w:val="00F53D4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31B28F01"/>
  <w15:chartTrackingRefBased/>
  <w15:docId w15:val="{4881413C-3337-A641-AE48-C0C841AB8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3EC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3ECF"/>
    <w:rPr>
      <w:b/>
      <w:bCs/>
    </w:rPr>
  </w:style>
  <w:style w:type="character" w:styleId="Emphasis">
    <w:name w:val="Emphasis"/>
    <w:basedOn w:val="DefaultParagraphFont"/>
    <w:uiPriority w:val="20"/>
    <w:qFormat/>
    <w:rsid w:val="004E3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90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 Sarong</dc:creator>
  <cp:keywords/>
  <dc:description/>
  <cp:lastModifiedBy>Bea Sarong</cp:lastModifiedBy>
  <cp:revision>19</cp:revision>
  <dcterms:created xsi:type="dcterms:W3CDTF">2025-02-09T11:38:00Z</dcterms:created>
  <dcterms:modified xsi:type="dcterms:W3CDTF">2025-02-10T04:14:00Z</dcterms:modified>
</cp:coreProperties>
</file>