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FF55" w14:textId="562A67B5" w:rsidR="00E47B5C" w:rsidRDefault="00E47B5C" w:rsidP="00E3798A">
      <w:pPr>
        <w:sectPr w:rsidR="00E47B5C" w:rsidSect="001B107B">
          <w:headerReference w:type="default" r:id="rId10"/>
          <w:footerReference w:type="default" r:id="rId11"/>
          <w:pgSz w:w="12240" w:h="15840"/>
          <w:pgMar w:top="2552" w:right="720" w:bottom="1701" w:left="0" w:header="0" w:footer="0" w:gutter="0"/>
          <w:cols w:space="708"/>
          <w:formProt w:val="0"/>
          <w:docGrid w:linePitch="360"/>
        </w:sectPr>
      </w:pPr>
    </w:p>
    <w:p w14:paraId="6D7DD037" w14:textId="2ADF4A89" w:rsidR="6B4AF69A" w:rsidRDefault="6B4AF69A" w:rsidP="7F89C747">
      <w:r>
        <w:rPr>
          <w:noProof/>
        </w:rPr>
        <w:drawing>
          <wp:inline distT="0" distB="0" distL="0" distR="0" wp14:anchorId="5A570747" wp14:editId="62D30DBF">
            <wp:extent cx="1876425" cy="1276350"/>
            <wp:effectExtent l="0" t="0" r="0" b="0"/>
            <wp:docPr id="147024228" name="Picture 14702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BE59" w14:textId="6925AE6C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 xml:space="preserve">Keep </w:t>
      </w:r>
      <w:proofErr w:type="gramStart"/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a distance of 2m</w:t>
      </w:r>
      <w:proofErr w:type="gramEnd"/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 xml:space="preserve"> from others</w:t>
      </w:r>
    </w:p>
    <w:p w14:paraId="0C57E67C" w14:textId="63874431" w:rsidR="6B4AF69A" w:rsidRDefault="6B4AF69A" w:rsidP="2D17BF9D">
      <w:pPr>
        <w:ind w:left="360" w:hanging="360"/>
        <w:rPr>
          <w:rFonts w:ascii="Arial" w:eastAsia="Arial" w:hAnsi="Arial" w:cs="Arial"/>
          <w:sz w:val="21"/>
          <w:szCs w:val="21"/>
          <w:lang w:val="en-US"/>
        </w:rPr>
      </w:pPr>
      <w:r w:rsidRPr="2D17BF9D">
        <w:rPr>
          <w:rFonts w:ascii="Symbol" w:eastAsia="Symbol" w:hAnsi="Symbol" w:cs="Symbol"/>
          <w:sz w:val="21"/>
          <w:szCs w:val="21"/>
          <w:lang w:val="en-US"/>
        </w:rPr>
        <w:t>·</w:t>
      </w:r>
      <w:r w:rsidRPr="2D17BF9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2D17BF9D">
        <w:rPr>
          <w:rFonts w:ascii="Arial" w:eastAsia="Arial" w:hAnsi="Arial" w:cs="Arial"/>
          <w:sz w:val="21"/>
          <w:szCs w:val="21"/>
          <w:lang w:val="en-US"/>
        </w:rPr>
        <w:t>Adhere to Physical Distancing - mainta</w:t>
      </w:r>
      <w:bookmarkStart w:id="0" w:name="_GoBack"/>
      <w:bookmarkEnd w:id="0"/>
      <w:r w:rsidRPr="2D17BF9D">
        <w:rPr>
          <w:rFonts w:ascii="Arial" w:eastAsia="Arial" w:hAnsi="Arial" w:cs="Arial"/>
          <w:sz w:val="21"/>
          <w:szCs w:val="21"/>
          <w:lang w:val="en-US"/>
        </w:rPr>
        <w:t xml:space="preserve">in </w:t>
      </w:r>
      <w:proofErr w:type="gramStart"/>
      <w:r w:rsidRPr="2D17BF9D">
        <w:rPr>
          <w:rFonts w:ascii="Arial" w:eastAsia="Arial" w:hAnsi="Arial" w:cs="Arial"/>
          <w:sz w:val="21"/>
          <w:szCs w:val="21"/>
          <w:lang w:val="en-US"/>
        </w:rPr>
        <w:t>a distance of two</w:t>
      </w:r>
      <w:proofErr w:type="gramEnd"/>
      <w:r w:rsidRPr="2D17BF9D">
        <w:rPr>
          <w:rFonts w:ascii="Arial" w:eastAsia="Arial" w:hAnsi="Arial" w:cs="Arial"/>
          <w:sz w:val="21"/>
          <w:szCs w:val="21"/>
          <w:lang w:val="en-US"/>
        </w:rPr>
        <w:t xml:space="preserve"> (2) </w:t>
      </w:r>
      <w:proofErr w:type="spellStart"/>
      <w:r w:rsidRPr="2D17BF9D">
        <w:rPr>
          <w:rFonts w:ascii="Arial" w:eastAsia="Arial" w:hAnsi="Arial" w:cs="Arial"/>
          <w:sz w:val="21"/>
          <w:szCs w:val="21"/>
          <w:lang w:val="en-US"/>
        </w:rPr>
        <w:t>metres</w:t>
      </w:r>
      <w:proofErr w:type="spellEnd"/>
      <w:r w:rsidRPr="2D17BF9D">
        <w:rPr>
          <w:rFonts w:ascii="Arial" w:eastAsia="Arial" w:hAnsi="Arial" w:cs="Arial"/>
          <w:sz w:val="21"/>
          <w:szCs w:val="21"/>
          <w:lang w:val="en-US"/>
        </w:rPr>
        <w:t xml:space="preserve"> from others whenever possible. When it is not possible to consistently maintain a 2m distance from others, wearing a non-medical mask or face covering is recommended.</w:t>
      </w:r>
      <w:r w:rsidR="0079B37D" w:rsidRPr="2D17BF9D">
        <w:rPr>
          <w:rFonts w:ascii="Arial" w:eastAsia="Arial" w:hAnsi="Arial" w:cs="Arial"/>
          <w:sz w:val="21"/>
          <w:szCs w:val="21"/>
          <w:lang w:val="en-US"/>
        </w:rPr>
        <w:t xml:space="preserve"> </w:t>
      </w:r>
    </w:p>
    <w:p w14:paraId="5444330E" w14:textId="4E064627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Choose another workstation for the day if a workstation within 2m of yours is occupied. (N.B. This does not apply to enclosed offices or workstations with panel walls taller than 2m.)</w:t>
      </w:r>
    </w:p>
    <w:p w14:paraId="590EB35D" w14:textId="031207B8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 xml:space="preserve"> </w:t>
      </w:r>
    </w:p>
    <w:p w14:paraId="2CB35DF0" w14:textId="19513394" w:rsidR="6B4AF69A" w:rsidRDefault="6B4AF69A">
      <w:r w:rsidRPr="2D17BF9D">
        <w:rPr>
          <w:rFonts w:ascii="Arial" w:eastAsia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noProof/>
        </w:rPr>
        <w:drawing>
          <wp:inline distT="0" distB="0" distL="0" distR="0" wp14:anchorId="6BD442DA" wp14:editId="6EBB00D6">
            <wp:extent cx="1247775" cy="1247775"/>
            <wp:effectExtent l="0" t="0" r="0" b="0"/>
            <wp:docPr id="556564481" name="Picture 556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704A" w14:textId="52FC152D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Use hand sanitizer before entering</w:t>
      </w:r>
    </w:p>
    <w:p w14:paraId="0B22F3EA" w14:textId="073C4986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Before entering the building or Justice Canada office area (for regional/DLSU offices), apply hand sanitizing solution, which will be made available</w:t>
      </w:r>
      <w:r w:rsidRPr="7F89C747">
        <w:rPr>
          <w:rFonts w:ascii="Calibri" w:eastAsia="Calibri" w:hAnsi="Calibri" w:cs="Calibri"/>
          <w:sz w:val="21"/>
          <w:szCs w:val="21"/>
          <w:lang w:val="en-US"/>
        </w:rPr>
        <w:t>.</w:t>
      </w:r>
    </w:p>
    <w:p w14:paraId="5B80BE5D" w14:textId="074C1B2E" w:rsidR="6B4AF69A" w:rsidRDefault="6B4AF69A">
      <w:r w:rsidRPr="7F89C747">
        <w:rPr>
          <w:rFonts w:ascii="Arial" w:eastAsia="Arial" w:hAnsi="Arial" w:cs="Arial"/>
          <w:sz w:val="21"/>
          <w:szCs w:val="21"/>
          <w:lang w:val="en-US"/>
        </w:rPr>
        <w:t xml:space="preserve"> </w:t>
      </w:r>
    </w:p>
    <w:p w14:paraId="41BD5BEC" w14:textId="02F5CE4B" w:rsidR="7F89C747" w:rsidRDefault="7F89C747" w:rsidP="7F89C747"/>
    <w:p w14:paraId="728680FC" w14:textId="4804D76C" w:rsidR="7F89C747" w:rsidRDefault="7F89C747" w:rsidP="7F89C747"/>
    <w:p w14:paraId="30CE105D" w14:textId="57DE923A" w:rsidR="7F89C747" w:rsidRDefault="7F89C747" w:rsidP="7F89C747"/>
    <w:p w14:paraId="605E8847" w14:textId="281B265F" w:rsidR="7F89C747" w:rsidRDefault="7F89C747" w:rsidP="7F89C747"/>
    <w:p w14:paraId="1A0FD7F8" w14:textId="6794FDFB" w:rsidR="7F89C747" w:rsidRDefault="7F89C747" w:rsidP="7F89C747"/>
    <w:p w14:paraId="7238A2AC" w14:textId="553AF4C1" w:rsidR="7F89C747" w:rsidRDefault="7F89C747" w:rsidP="7F89C747"/>
    <w:p w14:paraId="342D6802" w14:textId="2F80E669" w:rsidR="6B4AF69A" w:rsidRDefault="6B4AF69A" w:rsidP="7F89C747">
      <w:r>
        <w:rPr>
          <w:noProof/>
        </w:rPr>
        <w:lastRenderedPageBreak/>
        <w:drawing>
          <wp:inline distT="0" distB="0" distL="0" distR="0" wp14:anchorId="21779B90" wp14:editId="450A4C74">
            <wp:extent cx="1095375" cy="1333500"/>
            <wp:effectExtent l="0" t="0" r="0" b="0"/>
            <wp:docPr id="1942413253" name="Picture 194241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4340" w14:textId="14A9EA75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Comply with signage and occupancy limits</w:t>
      </w:r>
    </w:p>
    <w:p w14:paraId="197A2779" w14:textId="1C8A27C0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Comply with all directional indicators (corridors, stairwells, entrances, exits etc.).</w:t>
      </w:r>
    </w:p>
    <w:p w14:paraId="42462BFA" w14:textId="2ADD030D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Comply with all maximum occupancy limits posted in applicable small spaces (i.e. elevators, meeting rooms, washrooms, kitchenettes etc.).</w:t>
      </w:r>
    </w:p>
    <w:p w14:paraId="2B6C0D17" w14:textId="4F459BD9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Comply with all health and safety signage posted by relevant authorities (Government of Canada departments and agencies, property and facility managers, cleaning staff etc.)</w:t>
      </w:r>
      <w:r w:rsidRPr="7F89C747">
        <w:rPr>
          <w:rFonts w:ascii="Calibri" w:eastAsia="Calibri" w:hAnsi="Calibri" w:cs="Calibri"/>
          <w:sz w:val="21"/>
          <w:szCs w:val="21"/>
          <w:lang w:val="en-US"/>
        </w:rPr>
        <w:t>.</w:t>
      </w:r>
    </w:p>
    <w:p w14:paraId="00C464FB" w14:textId="3940A626" w:rsidR="6B4AF69A" w:rsidRDefault="6B4AF69A">
      <w:r w:rsidRPr="2D17BF9D">
        <w:rPr>
          <w:rFonts w:ascii="Arial" w:eastAsia="Arial" w:hAnsi="Arial" w:cs="Arial"/>
          <w:sz w:val="21"/>
          <w:szCs w:val="21"/>
          <w:lang w:val="en-US"/>
        </w:rPr>
        <w:t xml:space="preserve">  </w:t>
      </w:r>
      <w:r>
        <w:rPr>
          <w:noProof/>
        </w:rPr>
        <w:drawing>
          <wp:inline distT="0" distB="0" distL="0" distR="0" wp14:anchorId="2CE5E769" wp14:editId="30277D77">
            <wp:extent cx="1676400" cy="1352550"/>
            <wp:effectExtent l="0" t="0" r="0" b="0"/>
            <wp:docPr id="288408930" name="Picture 288408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13EF" w14:textId="529B8ADB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Clean before and after use</w:t>
      </w:r>
    </w:p>
    <w:p w14:paraId="7A8CF4C6" w14:textId="5805992A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Comply with the “Clean Before and After Principle” – Sanitize with provided wipes any surfaces and shared equipment before and after use (workstations, meeting room tables, countertops, photocopiers, shared office supplies, appliances etc.).</w:t>
      </w:r>
    </w:p>
    <w:p w14:paraId="5E7B00A6" w14:textId="6353423E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Follow the “Clean Desk Principle” for any workstations used by removing all papers, supplies, personal belongings, and other items prior to departing the workplace to permit cleaning.</w:t>
      </w:r>
    </w:p>
    <w:p w14:paraId="03BDA64C" w14:textId="4CEBBA48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Focus on using digital documents and avoid sharing paper documents.</w:t>
      </w:r>
    </w:p>
    <w:p w14:paraId="6534EE0C" w14:textId="213F9058" w:rsidR="6B4AF69A" w:rsidRDefault="6B4AF69A">
      <w:r w:rsidRPr="7F89C747">
        <w:rPr>
          <w:rFonts w:ascii="Arial" w:eastAsia="Arial" w:hAnsi="Arial" w:cs="Arial"/>
          <w:sz w:val="21"/>
          <w:szCs w:val="21"/>
          <w:lang w:val="en-US"/>
        </w:rPr>
        <w:t xml:space="preserve"> </w:t>
      </w:r>
    </w:p>
    <w:p w14:paraId="4A9EBF84" w14:textId="29B70EC9" w:rsidR="6B4AF69A" w:rsidRDefault="6B4AF69A">
      <w:r w:rsidRPr="2D17BF9D">
        <w:rPr>
          <w:rFonts w:ascii="Arial" w:eastAsia="Arial" w:hAnsi="Arial" w:cs="Arial"/>
          <w:sz w:val="21"/>
          <w:szCs w:val="21"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1716F6F9" wp14:editId="4B33136D">
            <wp:extent cx="1333500" cy="1190625"/>
            <wp:effectExtent l="0" t="0" r="0" b="0"/>
            <wp:docPr id="216875142" name="Picture 21687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28E" w14:textId="702CAF9C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Maintain good preventive practices</w:t>
      </w:r>
    </w:p>
    <w:p w14:paraId="2019FA8D" w14:textId="3B4B76D7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Wash hands regularly for at least 20 seconds with soap and warm water, or use an authorized hand sanitizer, especially prior to eating or drinking and after touching high-touch surfaces (door handles, elevator buttons, shared supplies etc.).</w:t>
      </w:r>
    </w:p>
    <w:p w14:paraId="3EF5BE84" w14:textId="22D16E6F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Use good cough and sneeze etiquette (e.g. sneeze and cough into your sleeve, not your hand).</w:t>
      </w:r>
    </w:p>
    <w:p w14:paraId="131DB4AB" w14:textId="78EF6F03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If you use a tissue, remember to dispose of it in a lined wastebasket as soon as possible and wash your hands afterwards. Where soap and water are not available, use an authorized hand sanitizer.</w:t>
      </w:r>
    </w:p>
    <w:p w14:paraId="481C1EE8" w14:textId="44934122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Avoid close contact with people who are sick.</w:t>
      </w:r>
    </w:p>
    <w:p w14:paraId="2499A59B" w14:textId="15A3D173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Use alternative forms of greeting someone other than shaking hands (e.g. a head nod or a wave).</w:t>
      </w:r>
    </w:p>
    <w:p w14:paraId="0108EDD5" w14:textId="294B8A45" w:rsidR="6B4AF69A" w:rsidRDefault="6B4AF69A">
      <w:r w:rsidRPr="2D17BF9D">
        <w:rPr>
          <w:rFonts w:ascii="Arial" w:eastAsia="Arial" w:hAnsi="Arial" w:cs="Arial"/>
          <w:sz w:val="21"/>
          <w:szCs w:val="21"/>
          <w:lang w:val="en-US"/>
        </w:rPr>
        <w:t xml:space="preserve"> </w:t>
      </w:r>
      <w:r>
        <w:rPr>
          <w:noProof/>
        </w:rPr>
        <w:drawing>
          <wp:inline distT="0" distB="0" distL="0" distR="0" wp14:anchorId="4FD50962" wp14:editId="699815B9">
            <wp:extent cx="1171575" cy="1181100"/>
            <wp:effectExtent l="0" t="0" r="0" b="0"/>
            <wp:docPr id="2041794946" name="Picture 204179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D037" w14:textId="6B81AD47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Stay within approved area and time slot</w:t>
      </w:r>
    </w:p>
    <w:p w14:paraId="5421EC31" w14:textId="0C4D3986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Remain within the area(s) requested and approved through the workplace access request within the app.</w:t>
      </w:r>
    </w:p>
    <w:p w14:paraId="63506FCE" w14:textId="3650D19C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Submit a separate request through the app if access to additional floors is required, or if there is a need to stay longer than the duration of the initial approved request.</w:t>
      </w:r>
    </w:p>
    <w:p w14:paraId="75A14D42" w14:textId="5317DEBE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Leave on time.</w:t>
      </w:r>
    </w:p>
    <w:p w14:paraId="58329E98" w14:textId="26C07C43" w:rsidR="6B4AF69A" w:rsidRDefault="6B4AF69A">
      <w:r w:rsidRPr="7F89C747">
        <w:rPr>
          <w:rFonts w:ascii="Arial" w:eastAsia="Arial" w:hAnsi="Arial" w:cs="Arial"/>
          <w:sz w:val="21"/>
          <w:szCs w:val="21"/>
          <w:lang w:val="en-US"/>
        </w:rPr>
        <w:t xml:space="preserve"> </w:t>
      </w:r>
    </w:p>
    <w:p w14:paraId="00F41281" w14:textId="78C05F16" w:rsidR="6B4AF69A" w:rsidRDefault="6B4AF69A" w:rsidP="7F89C747">
      <w:r>
        <w:rPr>
          <w:noProof/>
        </w:rPr>
        <w:lastRenderedPageBreak/>
        <w:drawing>
          <wp:inline distT="0" distB="0" distL="0" distR="0" wp14:anchorId="41774813" wp14:editId="1BD09227">
            <wp:extent cx="1428750" cy="1095375"/>
            <wp:effectExtent l="0" t="0" r="0" b="0"/>
            <wp:docPr id="1475635170" name="Picture 147563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5EFC" w14:textId="16FD64E7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Respect emergency protocols</w:t>
      </w:r>
    </w:p>
    <w:p w14:paraId="33821E5A" w14:textId="66A68B06" w:rsidR="6B4AF69A" w:rsidRDefault="6B4AF69A">
      <w:r w:rsidRPr="7F89C747">
        <w:rPr>
          <w:rFonts w:ascii="Arial" w:eastAsia="Arial" w:hAnsi="Arial" w:cs="Arial"/>
          <w:sz w:val="21"/>
          <w:szCs w:val="21"/>
          <w:lang w:val="en-US"/>
        </w:rPr>
        <w:t>In the event of a building evacuation, follow building emergency protocols:</w:t>
      </w:r>
    </w:p>
    <w:p w14:paraId="526BEC8B" w14:textId="5FA02075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 xml:space="preserve">Employees are to exit the premises as quickly as possible using the nearest emergency exit/stairwell, even if physical distancing and directional indicators cannot be followed. </w:t>
      </w:r>
    </w:p>
    <w:p w14:paraId="143B8D4A" w14:textId="64B6A70C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>Once outside of the building, physical distancing is to be respected.</w:t>
      </w:r>
    </w:p>
    <w:p w14:paraId="701B47E7" w14:textId="421F1414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sz w:val="21"/>
          <w:szCs w:val="21"/>
          <w:lang w:val="en-US"/>
        </w:rPr>
        <w:t xml:space="preserve">Employees who are unable to exit the building using emergency stairwells should self-identify through the Persons Requiring Assistance Program prior to accessing the buildings by contacting </w:t>
      </w:r>
      <w:hyperlink r:id="rId19">
        <w:r w:rsidRPr="7F89C747">
          <w:rPr>
            <w:rStyle w:val="Hyperlink"/>
            <w:rFonts w:ascii="Arial" w:eastAsia="Arial" w:hAnsi="Arial" w:cs="Arial"/>
            <w:sz w:val="21"/>
            <w:szCs w:val="21"/>
            <w:lang w:val="en-US"/>
          </w:rPr>
          <w:t>BEO-OSI@Justice.GC.CA</w:t>
        </w:r>
      </w:hyperlink>
      <w:r w:rsidRPr="7F89C747">
        <w:rPr>
          <w:rFonts w:ascii="Arial" w:eastAsia="Arial" w:hAnsi="Arial" w:cs="Arial"/>
          <w:color w:val="0563C1"/>
          <w:sz w:val="21"/>
          <w:szCs w:val="21"/>
          <w:u w:val="single"/>
          <w:lang w:val="en-US"/>
        </w:rPr>
        <w:t>.</w:t>
      </w:r>
    </w:p>
    <w:p w14:paraId="0D9F6458" w14:textId="631112AA" w:rsidR="7F89C747" w:rsidRDefault="7F89C747" w:rsidP="7F89C747">
      <w:pPr>
        <w:rPr>
          <w:rFonts w:ascii="Arial" w:eastAsia="Arial" w:hAnsi="Arial" w:cs="Arial"/>
          <w:sz w:val="21"/>
          <w:szCs w:val="21"/>
          <w:lang w:val="en-US"/>
        </w:rPr>
      </w:pPr>
    </w:p>
    <w:p w14:paraId="719DB375" w14:textId="51DE5D3B" w:rsidR="6B4AF69A" w:rsidRDefault="6B4AF69A" w:rsidP="7F89C747">
      <w:r>
        <w:rPr>
          <w:noProof/>
        </w:rPr>
        <w:drawing>
          <wp:inline distT="0" distB="0" distL="0" distR="0" wp14:anchorId="39EF40F6" wp14:editId="59E4EF35">
            <wp:extent cx="1104900" cy="1104900"/>
            <wp:effectExtent l="0" t="0" r="0" b="0"/>
            <wp:docPr id="1551089511" name="Picture 1551089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F09F" w14:textId="2EFA20FB" w:rsidR="6B4AF69A" w:rsidRDefault="6B4AF69A"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Report COVID-19 symptoms</w:t>
      </w:r>
    </w:p>
    <w:p w14:paraId="7684D5B2" w14:textId="6189A462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If you develop symptoms before accessing the workplace:</w:t>
      </w:r>
    </w:p>
    <w:p w14:paraId="5E462C54" w14:textId="4E4DD49E" w:rsidR="6B4AF69A" w:rsidRDefault="6B4AF69A" w:rsidP="7F89C747">
      <w:pPr>
        <w:ind w:left="360"/>
      </w:pPr>
      <w:r w:rsidRPr="2D17BF9D">
        <w:rPr>
          <w:rFonts w:ascii="Arial" w:eastAsia="Arial" w:hAnsi="Arial" w:cs="Arial"/>
          <w:sz w:val="21"/>
          <w:szCs w:val="21"/>
          <w:lang w:val="en-US"/>
        </w:rPr>
        <w:t>Cancel your request, do not access the workplace, contact your manager and public health authorities as needed.</w:t>
      </w:r>
    </w:p>
    <w:p w14:paraId="7F2D2178" w14:textId="361DC72E" w:rsidR="073BFBB4" w:rsidRDefault="073BFBB4" w:rsidP="00790E25">
      <w:pPr>
        <w:ind w:left="360" w:hanging="360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2D17BF9D">
        <w:rPr>
          <w:rFonts w:ascii="Symbol" w:eastAsia="Symbol" w:hAnsi="Symbol" w:cs="Symbol"/>
          <w:sz w:val="20"/>
          <w:szCs w:val="20"/>
          <w:lang w:val="en-US"/>
        </w:rPr>
        <w:t>·</w:t>
      </w:r>
      <w:r w:rsidRPr="2D17BF9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2D17BF9D">
        <w:rPr>
          <w:rFonts w:ascii="Arial" w:eastAsia="Arial" w:hAnsi="Arial" w:cs="Arial"/>
          <w:b/>
          <w:bCs/>
          <w:sz w:val="20"/>
          <w:szCs w:val="20"/>
          <w:lang w:val="en-US"/>
        </w:rPr>
        <w:t>On the day you are scheduled to enter the workplace</w:t>
      </w:r>
      <w:r w:rsidR="74BF7034" w:rsidRPr="2D17BF9D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: </w:t>
      </w:r>
    </w:p>
    <w:p w14:paraId="6C4C99D7" w14:textId="3C868F4B" w:rsidR="74BF7034" w:rsidRPr="00790E25" w:rsidRDefault="74BF7034" w:rsidP="00790E25">
      <w:pPr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790E25">
        <w:rPr>
          <w:rFonts w:ascii="Arial" w:eastAsia="Arial" w:hAnsi="Arial" w:cs="Arial"/>
          <w:sz w:val="20"/>
          <w:szCs w:val="20"/>
          <w:lang w:val="en-US"/>
        </w:rPr>
        <w:t>C</w:t>
      </w:r>
      <w:r w:rsidR="073BFBB4" w:rsidRPr="00790E25">
        <w:rPr>
          <w:rFonts w:ascii="Arial" w:eastAsia="Arial" w:hAnsi="Arial" w:cs="Arial"/>
          <w:sz w:val="20"/>
          <w:szCs w:val="20"/>
          <w:lang w:val="en-US"/>
        </w:rPr>
        <w:t>ancel your request, contact your manager, and DO NOT enter the workplace if ANY of the following apply:</w:t>
      </w:r>
    </w:p>
    <w:p w14:paraId="6E766364" w14:textId="53F15872" w:rsidR="617B623C" w:rsidRDefault="617B623C" w:rsidP="00790E2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  <w:lang w:val="en-US"/>
        </w:rPr>
      </w:pPr>
      <w:r w:rsidRPr="2D17BF9D">
        <w:rPr>
          <w:rFonts w:ascii="Arial" w:eastAsia="Arial" w:hAnsi="Arial" w:cs="Arial"/>
          <w:sz w:val="20"/>
          <w:szCs w:val="20"/>
          <w:lang w:val="en-US"/>
        </w:rPr>
        <w:t>You are or have been feeling ill or experiencing symptoms of COVID-19, even if mild, including new or worsening cough</w:t>
      </w:r>
      <w:r w:rsidR="330B5408" w:rsidRPr="2D17BF9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2D17BF9D">
        <w:rPr>
          <w:rFonts w:ascii="Arial" w:eastAsia="Arial" w:hAnsi="Arial" w:cs="Arial"/>
          <w:sz w:val="20"/>
          <w:szCs w:val="20"/>
          <w:lang w:val="en-US"/>
        </w:rPr>
        <w:t>shortness of breath or difficulty breathing, temperature equal to or over 38°C, feeling feverish, chills, fatigue or weakness, muscle or body aches, new loss of smell or taste, headache, gastrointestinal symptoms (abdominal pain, diarrhea, vomiting), and/or feeling very unwell, within the last 14 days.</w:t>
      </w:r>
    </w:p>
    <w:p w14:paraId="3C931A69" w14:textId="67826915" w:rsidR="617B623C" w:rsidRDefault="617B623C" w:rsidP="00790E2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  <w:lang w:val="en-US"/>
        </w:rPr>
      </w:pPr>
      <w:r w:rsidRPr="2D17BF9D">
        <w:rPr>
          <w:rFonts w:ascii="Arial" w:eastAsia="Arial" w:hAnsi="Arial" w:cs="Arial"/>
          <w:sz w:val="20"/>
          <w:szCs w:val="20"/>
          <w:lang w:val="en-US"/>
        </w:rPr>
        <w:t>You have been tested for COVID-19 and are awaiting results, have tested positive or been diagnosed, or are suspected of having COVID-19 in the last 14 days.</w:t>
      </w:r>
    </w:p>
    <w:p w14:paraId="78A90ED4" w14:textId="6CDAEDFF" w:rsidR="617B623C" w:rsidRDefault="617B623C" w:rsidP="00790E2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  <w:lang w:val="en-US"/>
        </w:rPr>
      </w:pPr>
      <w:r w:rsidRPr="2D17BF9D">
        <w:rPr>
          <w:rFonts w:ascii="Arial" w:eastAsia="Arial" w:hAnsi="Arial" w:cs="Arial"/>
          <w:sz w:val="20"/>
          <w:szCs w:val="20"/>
          <w:lang w:val="en-US"/>
        </w:rPr>
        <w:lastRenderedPageBreak/>
        <w:t>You received a negative COVID-19 test result in the last 14 days, but you were tested as a result of either an exposure to a person with COVID-19, experiencing symptoms, contact with someone experiencing symptoms, or specific direction to do so by local public health authorities.</w:t>
      </w:r>
      <w:r w:rsidRPr="2D17BF9D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</w:p>
    <w:p w14:paraId="7F5A9A33" w14:textId="1F939617" w:rsidR="617B623C" w:rsidRDefault="617B623C" w:rsidP="00790E2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  <w:lang w:val="en-US"/>
        </w:rPr>
      </w:pPr>
      <w:r w:rsidRPr="2D17BF9D">
        <w:rPr>
          <w:rFonts w:ascii="Arial" w:eastAsia="Arial" w:hAnsi="Arial" w:cs="Arial"/>
          <w:sz w:val="20"/>
          <w:szCs w:val="20"/>
          <w:lang w:val="en-US"/>
        </w:rPr>
        <w:t>You have provided care for or had close contact in the last 14 days with a suspected, probable or confirmed case of COVID-19.</w:t>
      </w:r>
    </w:p>
    <w:p w14:paraId="1563F1BE" w14:textId="13EE182F" w:rsidR="617B623C" w:rsidRDefault="617B623C" w:rsidP="00790E2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  <w:lang w:val="en-US"/>
        </w:rPr>
      </w:pPr>
      <w:r w:rsidRPr="2D17BF9D">
        <w:rPr>
          <w:rFonts w:ascii="Arial" w:eastAsia="Arial" w:hAnsi="Arial" w:cs="Arial"/>
          <w:sz w:val="20"/>
          <w:szCs w:val="20"/>
          <w:lang w:val="en-US"/>
        </w:rPr>
        <w:t>You have travelled outside Canada in the last 14 days.</w:t>
      </w:r>
    </w:p>
    <w:p w14:paraId="1D3B39E9" w14:textId="4873DB7C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If you develop symptoms while in the workplace:</w:t>
      </w:r>
    </w:p>
    <w:p w14:paraId="7868141D" w14:textId="32E81518" w:rsidR="6B4AF69A" w:rsidRDefault="6B4AF69A" w:rsidP="7F89C747">
      <w:pPr>
        <w:ind w:left="360"/>
      </w:pPr>
      <w:r w:rsidRPr="7F89C747">
        <w:rPr>
          <w:rFonts w:ascii="Arial" w:eastAsia="Arial" w:hAnsi="Arial" w:cs="Arial"/>
          <w:sz w:val="21"/>
          <w:szCs w:val="21"/>
          <w:lang w:val="en-US"/>
        </w:rPr>
        <w:t>Isolate immediately within the workplace. Inform your manager immediately and escalate if necessary. Go home (avoid using public transit) and follow the advice of local public health authorities.</w:t>
      </w:r>
    </w:p>
    <w:p w14:paraId="7B5796DB" w14:textId="07023B2C" w:rsidR="6B4AF69A" w:rsidRDefault="6B4AF69A" w:rsidP="7F89C747">
      <w:pPr>
        <w:ind w:left="360" w:hanging="360"/>
      </w:pPr>
      <w:r w:rsidRPr="7F89C747">
        <w:rPr>
          <w:rFonts w:ascii="Symbol" w:eastAsia="Symbol" w:hAnsi="Symbol" w:cs="Symbol"/>
          <w:sz w:val="21"/>
          <w:szCs w:val="21"/>
          <w:lang w:val="en-US"/>
        </w:rPr>
        <w:t>·</w:t>
      </w:r>
      <w:r w:rsidRPr="7F89C74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7F89C747">
        <w:rPr>
          <w:rFonts w:ascii="Arial" w:eastAsia="Arial" w:hAnsi="Arial" w:cs="Arial"/>
          <w:b/>
          <w:bCs/>
          <w:sz w:val="21"/>
          <w:szCs w:val="21"/>
          <w:lang w:val="en-US"/>
        </w:rPr>
        <w:t>If you develop symptoms after leaving the workplace:</w:t>
      </w:r>
    </w:p>
    <w:p w14:paraId="50580894" w14:textId="30B999CA" w:rsidR="6B4AF69A" w:rsidRDefault="6B4AF69A" w:rsidP="7F89C747">
      <w:pPr>
        <w:ind w:left="360"/>
      </w:pPr>
      <w:r w:rsidRPr="7F89C747">
        <w:rPr>
          <w:rFonts w:ascii="Arial" w:eastAsia="Arial" w:hAnsi="Arial" w:cs="Arial"/>
          <w:sz w:val="21"/>
          <w:szCs w:val="21"/>
          <w:lang w:val="en-US"/>
        </w:rPr>
        <w:t>Contact your manager if you experience symptoms within 14 days of leaving the workplace.</w:t>
      </w:r>
    </w:p>
    <w:p w14:paraId="0B95B62D" w14:textId="44199B4D" w:rsidR="7F89C747" w:rsidRDefault="7F89C747" w:rsidP="7F89C747">
      <w:pPr>
        <w:rPr>
          <w:rFonts w:ascii="Arial" w:hAnsi="Arial" w:cs="Arial"/>
          <w:color w:val="000000" w:themeColor="text1"/>
          <w:sz w:val="21"/>
          <w:szCs w:val="21"/>
        </w:rPr>
      </w:pPr>
    </w:p>
    <w:sectPr w:rsidR="7F89C747" w:rsidSect="00684585">
      <w:type w:val="continuous"/>
      <w:pgSz w:w="12240" w:h="15840"/>
      <w:pgMar w:top="2694" w:right="720" w:bottom="156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9FF59" w14:textId="77777777" w:rsidR="00C247D6" w:rsidRDefault="00C247D6" w:rsidP="00C247D6">
      <w:pPr>
        <w:spacing w:after="0" w:line="240" w:lineRule="auto"/>
      </w:pPr>
      <w:r>
        <w:separator/>
      </w:r>
    </w:p>
  </w:endnote>
  <w:endnote w:type="continuationSeparator" w:id="0">
    <w:p w14:paraId="5639FF5A" w14:textId="77777777" w:rsidR="00C247D6" w:rsidRDefault="00C247D6" w:rsidP="00C2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9FF5C" w14:textId="77777777" w:rsidR="00C247D6" w:rsidRDefault="00E93F34" w:rsidP="00C247D6">
    <w:pPr>
      <w:pStyle w:val="Footer"/>
      <w:ind w:left="142" w:hanging="142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0FBD3470" wp14:editId="52F8F100">
          <wp:simplePos x="0" y="0"/>
          <wp:positionH relativeFrom="page">
            <wp:align>left</wp:align>
          </wp:positionH>
          <wp:positionV relativeFrom="paragraph">
            <wp:posOffset>-619760</wp:posOffset>
          </wp:positionV>
          <wp:extent cx="7851600" cy="788400"/>
          <wp:effectExtent l="0" t="0" r="0" b="0"/>
          <wp:wrapNone/>
          <wp:docPr id="8" name="Picture 8" descr="\\Ot1f0400s\grp4_data$\Corporate Communications\DW_Large\Social Media\Graphics\JUS Identity\JUSnet\Word Template\Exported\Justice - Word Template - Footer - 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Ot1f0400s\grp4_data$\Corporate Communications\DW_Large\Social Media\Graphics\JUS Identity\JUSnet\Word Template\Exported\Justice - Word Template - Footer - 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1600" cy="7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FF57" w14:textId="77777777" w:rsidR="00C247D6" w:rsidRDefault="00C247D6" w:rsidP="00C247D6">
      <w:pPr>
        <w:spacing w:after="0" w:line="240" w:lineRule="auto"/>
      </w:pPr>
      <w:r>
        <w:separator/>
      </w:r>
    </w:p>
  </w:footnote>
  <w:footnote w:type="continuationSeparator" w:id="0">
    <w:p w14:paraId="5639FF58" w14:textId="77777777" w:rsidR="00C247D6" w:rsidRDefault="00C247D6" w:rsidP="00C2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9FF5B" w14:textId="77777777" w:rsidR="00C247D6" w:rsidRDefault="00E47B5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 wp14:anchorId="04C7A8FE" wp14:editId="27CAECDC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783200" cy="1234800"/>
          <wp:effectExtent l="0" t="0" r="0" b="3810"/>
          <wp:wrapNone/>
          <wp:docPr id="7" name="Picture 7" descr="\\Ot1f0400s\grp4_data$\Corporate Communications\DW_Large\Social Media\Graphics\JUS Identity\JUSnet\Word Template\Exported\Justice - Word Template - Header - 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Ot1f0400s\grp4_data$\Corporate Communications\DW_Large\Social Media\Graphics\JUS Identity\JUSnet\Word Template\Exported\Justice - Word Template - Header - v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00" cy="123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AC0"/>
    <w:multiLevelType w:val="hybridMultilevel"/>
    <w:tmpl w:val="3CB69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B4433"/>
    <w:multiLevelType w:val="hybridMultilevel"/>
    <w:tmpl w:val="21762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3592C"/>
    <w:multiLevelType w:val="hybridMultilevel"/>
    <w:tmpl w:val="56DCCFD6"/>
    <w:lvl w:ilvl="0" w:tplc="BDE216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B2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02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2E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A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27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8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A5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D6"/>
    <w:rsid w:val="000E2D16"/>
    <w:rsid w:val="0015696A"/>
    <w:rsid w:val="001742CE"/>
    <w:rsid w:val="001B107B"/>
    <w:rsid w:val="001E2477"/>
    <w:rsid w:val="002E2434"/>
    <w:rsid w:val="00623557"/>
    <w:rsid w:val="00626681"/>
    <w:rsid w:val="00652960"/>
    <w:rsid w:val="00684585"/>
    <w:rsid w:val="00790E25"/>
    <w:rsid w:val="00795A4A"/>
    <w:rsid w:val="0079B37D"/>
    <w:rsid w:val="008E5411"/>
    <w:rsid w:val="00964231"/>
    <w:rsid w:val="009E0F7A"/>
    <w:rsid w:val="00AC1F2B"/>
    <w:rsid w:val="00BD31AA"/>
    <w:rsid w:val="00C247D6"/>
    <w:rsid w:val="00E3798A"/>
    <w:rsid w:val="00E47B5C"/>
    <w:rsid w:val="00E8587D"/>
    <w:rsid w:val="00E93F34"/>
    <w:rsid w:val="00F357FF"/>
    <w:rsid w:val="00F362D4"/>
    <w:rsid w:val="00F929C9"/>
    <w:rsid w:val="028CFD72"/>
    <w:rsid w:val="073BFBB4"/>
    <w:rsid w:val="10D07D5E"/>
    <w:rsid w:val="1356750A"/>
    <w:rsid w:val="20228843"/>
    <w:rsid w:val="2D17BF9D"/>
    <w:rsid w:val="330B5408"/>
    <w:rsid w:val="4050FC75"/>
    <w:rsid w:val="5D1785E6"/>
    <w:rsid w:val="5E665924"/>
    <w:rsid w:val="617B623C"/>
    <w:rsid w:val="6B4AF69A"/>
    <w:rsid w:val="74BF7034"/>
    <w:rsid w:val="79699547"/>
    <w:rsid w:val="7F89C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639FF55"/>
  <w15:chartTrackingRefBased/>
  <w15:docId w15:val="{A613D33D-0232-4C86-897A-7542557D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FF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D6"/>
  </w:style>
  <w:style w:type="paragraph" w:styleId="Footer">
    <w:name w:val="footer"/>
    <w:basedOn w:val="Normal"/>
    <w:link w:val="FooterChar"/>
    <w:uiPriority w:val="99"/>
    <w:unhideWhenUsed/>
    <w:rsid w:val="00C2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D6"/>
  </w:style>
  <w:style w:type="paragraph" w:styleId="NormalWeb">
    <w:name w:val="Normal (Web)"/>
    <w:basedOn w:val="Normal"/>
    <w:uiPriority w:val="99"/>
    <w:semiHidden/>
    <w:unhideWhenUsed/>
    <w:rsid w:val="00C2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F357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57FF"/>
    <w:rPr>
      <w:rFonts w:ascii="Arial" w:eastAsiaTheme="majorEastAsia" w:hAnsi="Arial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5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yperlink" Target="mailto:BEO-OSI@Justice.GC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97BEEF4AED842A76EBDEEFCAA116E" ma:contentTypeVersion="0" ma:contentTypeDescription="Create a new document." ma:contentTypeScope="" ma:versionID="b836a1a025e306c72c70f998a85b92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EBC3C-F30C-4FEF-A4E6-5E41BBE10A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722B8-86F7-45C6-ACF8-AAF1BE265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A89537-3726-4679-B202-74FFFB97FA18}">
  <ds:schemaRefs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b725f225-bea6-44e9-8570-dad8cce9101e"/>
    <ds:schemaRef ds:uri="http://schemas.openxmlformats.org/package/2006/metadata/core-properties"/>
    <ds:schemaRef ds:uri="f6cff801-ccc6-49c4-bf39-0edf9337bbab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NA1SCCM1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Ash, Devon</dc:creator>
  <cp:keywords/>
  <dc:description/>
  <cp:lastModifiedBy>Jason</cp:lastModifiedBy>
  <cp:revision>14</cp:revision>
  <dcterms:created xsi:type="dcterms:W3CDTF">2020-08-06T21:55:00Z</dcterms:created>
  <dcterms:modified xsi:type="dcterms:W3CDTF">2020-09-22T17:28:00Z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">
    <vt:lpwstr>6;#Unclassified|46e30526-9ff0-4654-a636-aa8b02ed351c</vt:lpwstr>
  </property>
  <property fmtid="{D5CDD505-2E9C-101B-9397-08002B2CF9AE}" pid="3" name="Document type">
    <vt:lpwstr>18;#Communications Material|4b372146-86b7-4966-a3a3-f765689b066a</vt:lpwstr>
  </property>
  <property fmtid="{D5CDD505-2E9C-101B-9397-08002B2CF9AE}" pid="4" name="Organisation">
    <vt:lpwstr>3759;#Employee Communications|a6dd1aca-ec47-43ae-92ba-114daeaf525f</vt:lpwstr>
  </property>
  <property fmtid="{D5CDD505-2E9C-101B-9397-08002B2CF9AE}" pid="5" name="ContentTypeId">
    <vt:lpwstr>0x0101007C797BEEF4AED842A76EBDEEFCAA116E</vt:lpwstr>
  </property>
  <property fmtid="{D5CDD505-2E9C-101B-9397-08002B2CF9AE}" pid="6" name="Language1">
    <vt:lpwstr>1;#English|a4bed915-78d8-458e-a073-85b2d5287cd2</vt:lpwstr>
  </property>
  <property fmtid="{D5CDD505-2E9C-101B-9397-08002B2CF9AE}" pid="7" name="Subject1">
    <vt:lpwstr>3;#Communications|a490b14b-f530-4f0b-97fc-b294bcdf4be6</vt:lpwstr>
  </property>
  <property fmtid="{D5CDD505-2E9C-101B-9397-08002B2CF9AE}" pid="8" name="_dlc_DocIdItemGuid">
    <vt:lpwstr>299e7b34-3525-4181-89f9-0ec4ecea97bd</vt:lpwstr>
  </property>
  <property fmtid="{D5CDD505-2E9C-101B-9397-08002B2CF9AE}" pid="9" name="TaxKeyword">
    <vt:lpwstr/>
  </property>
  <property fmtid="{D5CDD505-2E9C-101B-9397-08002B2CF9AE}" pid="10" name="Fiscal Year">
    <vt:lpwstr/>
  </property>
  <property fmtid="{D5CDD505-2E9C-101B-9397-08002B2CF9AE}" pid="11" name="Order">
    <vt:r8>300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