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6B2C6">
      <w:pPr>
        <w:numPr>
          <w:ilvl w:val="0"/>
          <w:numId w:val="1"/>
        </w:numPr>
        <w:spacing w:line="360" w:lineRule="auto"/>
        <w:rPr>
          <w:rFonts w:hint="eastAsia"/>
          <w:sz w:val="28"/>
          <w:szCs w:val="36"/>
          <w:lang w:val="en-US" w:eastAsia="zh-CN"/>
        </w:rPr>
      </w:pPr>
      <w:r>
        <w:rPr>
          <w:rFonts w:hint="eastAsia"/>
          <w:sz w:val="28"/>
          <w:szCs w:val="36"/>
          <w:lang w:val="en-US" w:eastAsia="zh-CN"/>
        </w:rPr>
        <w:t>开源仓库地址</w:t>
      </w:r>
    </w:p>
    <w:p w14:paraId="1568FF37">
      <w:pPr>
        <w:pStyle w:val="2"/>
        <w:rPr>
          <w:rFonts w:hint="default"/>
          <w:lang w:val="en-US" w:eastAsia="zh-CN"/>
        </w:rPr>
      </w:pPr>
      <w:r>
        <w:rPr>
          <w:rFonts w:hint="eastAsia"/>
          <w:lang w:val="en-US" w:eastAsia="zh-CN"/>
        </w:rPr>
        <w:t>https://github.com/justicediver/Practical-Training</w:t>
      </w:r>
      <w:bookmarkStart w:id="0" w:name="_GoBack"/>
      <w:bookmarkEnd w:id="0"/>
    </w:p>
    <w:p w14:paraId="0E4DE9BD">
      <w:pPr>
        <w:numPr>
          <w:ilvl w:val="0"/>
          <w:numId w:val="1"/>
        </w:numPr>
        <w:spacing w:line="360" w:lineRule="auto"/>
        <w:rPr>
          <w:rFonts w:hint="eastAsia"/>
          <w:sz w:val="28"/>
          <w:szCs w:val="36"/>
          <w:lang w:val="en-US" w:eastAsia="zh-CN"/>
        </w:rPr>
      </w:pPr>
      <w:r>
        <w:rPr>
          <w:rFonts w:hint="eastAsia"/>
          <w:sz w:val="28"/>
          <w:szCs w:val="36"/>
          <w:lang w:val="en-US" w:eastAsia="zh-CN"/>
        </w:rPr>
        <w:t>项目简介</w:t>
      </w:r>
    </w:p>
    <w:p w14:paraId="1788F61C">
      <w:pPr>
        <w:numPr>
          <w:ilvl w:val="0"/>
          <w:numId w:val="0"/>
        </w:num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本系统意在为基金投顾业务提供完善的中台的软件系统。</w:t>
      </w:r>
    </w:p>
    <w:p w14:paraId="6B55D9C6">
      <w:pPr>
        <w:numPr>
          <w:ilvl w:val="0"/>
          <w:numId w:val="0"/>
        </w:num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本系统采用基于Vue3+SpringBoot+mySQL前后端分离的核心技术框架开发，兼用WebSocket和RPA技术完善系统功能。</w:t>
      </w:r>
    </w:p>
    <w:p w14:paraId="640D6FE9">
      <w:pPr>
        <w:numPr>
          <w:ilvl w:val="0"/>
          <w:numId w:val="0"/>
        </w:num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前端：采用Vue3＋element-plus实现与后端的交互及页面的美化。</w:t>
      </w:r>
    </w:p>
    <w:p w14:paraId="700ACFBA">
      <w:pPr>
        <w:numPr>
          <w:ilvl w:val="0"/>
          <w:numId w:val="0"/>
        </w:numPr>
        <w:spacing w:line="360" w:lineRule="auto"/>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后端：采用SpringBoot为系统框架，mySQL数据库存储数据，使用RPA技术爬取大量真实业务数据，使用WebSocket实现低延迟检测系统在线用户以及获取用户操作数据。</w:t>
      </w:r>
    </w:p>
    <w:p w14:paraId="1160EF0B">
      <w:pPr>
        <w:numPr>
          <w:ilvl w:val="0"/>
          <w:numId w:val="1"/>
        </w:numPr>
        <w:spacing w:line="360" w:lineRule="auto"/>
        <w:rPr>
          <w:rFonts w:hint="default"/>
          <w:sz w:val="28"/>
          <w:szCs w:val="36"/>
          <w:lang w:val="en-US" w:eastAsia="zh-CN"/>
        </w:rPr>
      </w:pPr>
      <w:r>
        <w:rPr>
          <w:rFonts w:hint="eastAsia"/>
          <w:sz w:val="28"/>
          <w:szCs w:val="36"/>
          <w:lang w:val="en-US" w:eastAsia="zh-CN"/>
        </w:rPr>
        <w:t>功能说明</w:t>
      </w:r>
    </w:p>
    <w:p w14:paraId="3AA9A767">
      <w:pPr>
        <w:pStyle w:val="6"/>
        <w:rPr>
          <w:rFonts w:hint="eastAsia"/>
        </w:rPr>
      </w:pPr>
      <w:r>
        <w:rPr>
          <w:rFonts w:hint="eastAsia"/>
        </w:rPr>
        <w:t>1、注册，登录：</w:t>
      </w:r>
    </w:p>
    <w:p w14:paraId="48CDCC72">
      <w:pPr>
        <w:pStyle w:val="6"/>
        <w:rPr>
          <w:rFonts w:hint="eastAsia"/>
        </w:rPr>
      </w:pPr>
      <w:r>
        <w:rPr>
          <w:rFonts w:hint="eastAsia"/>
        </w:rPr>
        <w:t>首先进入系统时需要注册成为用户。注册时系统要求用户名不能重复，会检测注册用户名是否存在，只有检测成功后才能注册成功。登录时需输入正确的用户名和密码即可进入系统。系统初始化了唯一管理员root，密码是123456。</w:t>
      </w:r>
    </w:p>
    <w:p w14:paraId="1CAA8824">
      <w:pPr>
        <w:pStyle w:val="6"/>
        <w:rPr>
          <w:rFonts w:hint="eastAsia"/>
        </w:rPr>
      </w:pPr>
      <w:r>
        <w:rPr>
          <w:rFonts w:hint="eastAsia"/>
        </w:rPr>
        <w:t xml:space="preserve">2、基金研究： </w:t>
      </w:r>
    </w:p>
    <w:p w14:paraId="2846AA39">
      <w:pPr>
        <w:pStyle w:val="6"/>
        <w:rPr>
          <w:rFonts w:hint="eastAsia"/>
        </w:rPr>
      </w:pPr>
      <w:r>
        <w:rPr>
          <w:rFonts w:hint="eastAsia"/>
        </w:rPr>
        <w:t>在基金研究模块用户可以查看基金代码、基金名称、所属公司名称、托管基金经理名称、单位净值、年化收益率、累计收益率和基金画像，其中点击基金画像可以查看详细的基金描述以及基金持仓明细构成，包括股票、债券和现金。页面支持通过基金代码、基金名称、公司名称和基金经理名称的模糊查询和组合查询，也支持点击筛选功能根据公司和经理信息进行筛选，包括公司规模、公司评级、风险等级、基金经理管理规模、年化回报率、从业经验。它们分别具有不同标签以供筛选，支持组合筛选。用户选中心仪的基金后点击基金选项的添加按钮即可将基金添加到自己的基金组合中，点击删除按钮将基金从组合中删除。页面还支持分页查看基金数目，可以选择一页呈现几条数据以及跳转页面。</w:t>
      </w:r>
    </w:p>
    <w:p w14:paraId="7280C30C">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3、因子管理： </w:t>
      </w:r>
    </w:p>
    <w:p w14:paraId="244769B3">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模块支持查看树形结构的单一因子，用户可通过父类因子选择多个单一因子创建为新的衍生因子组合方案。用户需要填写因子组合名称，并为各个因子设置权重，权重要求加和为100%。</w:t>
      </w:r>
    </w:p>
    <w:p w14:paraId="5D12E047">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4、策略管理： </w:t>
      </w:r>
    </w:p>
    <w:p w14:paraId="06DCB767">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模块细分为三个子模块，首先进入资产配置模块，对本次构建组合的全部基金进行分配权重，要求权重总和必须为100%。点击保存配置后进入选择衍生因子方案模块，从之前所选多组衍生因子中选择一个作为本产品的衍生衍生因子方案。点击保存后进入基金组合配置模块，用户可以查看之前对基金组合配置所有选项，确认无误后可起基金组合名称，随后点击保存即可保存为FOF基金组合方案。</w:t>
      </w:r>
    </w:p>
    <w:p w14:paraId="55DF071A">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5、组合产品管理： </w:t>
      </w:r>
    </w:p>
    <w:p w14:paraId="175E82E8">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呈现用户保存的所有FOF基金组合方案，信息包括FOF方案名称、DF名称、用户id、状态、风险等级和描述。初始状态为未审核，初始风险等级和描述为空。用户点击操作中的编辑按钮可以选择产品风险等级和编辑产品描述，点击确定后填充页面空白的信息并将本方案上交给审核平台，状态变为审核中。</w:t>
      </w:r>
    </w:p>
    <w:p w14:paraId="7B0AD1CA">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6、用户管理： </w:t>
      </w:r>
    </w:p>
    <w:p w14:paraId="228DE4C5">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本模块只对系统管理员root开放，可以对注册系统所有用户的用户名和密码进行更改。</w:t>
      </w:r>
    </w:p>
    <w:p w14:paraId="75E4E92B">
      <w:pPr>
        <w:pStyle w:val="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拓展功能——基于大模型的开发</w:t>
      </w:r>
      <w:r>
        <w:rPr>
          <w:rFonts w:hint="eastAsia" w:asciiTheme="minorEastAsia" w:hAnsiTheme="minorEastAsia" w:eastAsiaTheme="minorEastAsia" w:cstheme="minorEastAsia"/>
          <w:sz w:val="24"/>
          <w:szCs w:val="24"/>
        </w:rPr>
        <w:t xml:space="preserve">）实时监控： </w:t>
      </w:r>
    </w:p>
    <w:p w14:paraId="5FA9856F">
      <w:pPr>
        <w:numPr>
          <w:ilvl w:val="0"/>
          <w:numId w:val="0"/>
        </w:num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模块只对系统管理员root开放。管理员可以查看在线用户数量，对用户点击查看详情即可查看该用户的用户行为和用户画像信息，包括：用户id、用户名、角色、在线时长、活跃度、最后操作时间、行为类型分布、时段活跃度、基金选择分布、因子使用分布和画像标签。</w:t>
      </w:r>
    </w:p>
    <w:p w14:paraId="062BB453">
      <w:pPr>
        <w:numPr>
          <w:ilvl w:val="0"/>
          <w:numId w:val="1"/>
        </w:numPr>
        <w:spacing w:line="360" w:lineRule="auto"/>
        <w:rPr>
          <w:rFonts w:hint="default"/>
          <w:sz w:val="28"/>
          <w:szCs w:val="36"/>
          <w:lang w:val="en-US" w:eastAsia="zh-CN"/>
        </w:rPr>
      </w:pPr>
      <w:r>
        <w:rPr>
          <w:rFonts w:hint="eastAsia"/>
          <w:sz w:val="28"/>
          <w:szCs w:val="36"/>
          <w:lang w:val="en-US" w:eastAsia="zh-CN"/>
        </w:rPr>
        <w:t>安装部署指南</w:t>
      </w:r>
    </w:p>
    <w:p w14:paraId="327450F2">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lang w:val="en-US" w:eastAsia="zh-CN"/>
        </w:rPr>
        <w:t>导入kingproject.sq</w:t>
      </w:r>
      <w:r>
        <w:rPr>
          <w:rFonts w:hint="eastAsia" w:asciiTheme="minorEastAsia" w:hAnsiTheme="minorEastAsia" w:cstheme="minorEastAsia"/>
          <w:sz w:val="24"/>
          <w:szCs w:val="24"/>
          <w:lang w:val="en-US" w:eastAsia="zh-CN"/>
        </w:rPr>
        <w:t>l进入MySQL</w:t>
      </w:r>
      <w:r>
        <w:rPr>
          <w:rFonts w:hint="eastAsia" w:asciiTheme="minorEastAsia" w:hAnsiTheme="minorEastAsia" w:eastAsiaTheme="minorEastAsia" w:cstheme="minorEastAsia"/>
          <w:sz w:val="24"/>
          <w:szCs w:val="24"/>
          <w:lang w:val="en-US" w:eastAsia="zh-CN"/>
        </w:rPr>
        <w:t>数据库。</w:t>
      </w:r>
    </w:p>
    <w:p w14:paraId="5861AD51">
      <w:pPr>
        <w:numPr>
          <w:ilvl w:val="0"/>
          <w:numId w:val="0"/>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t>"full-project\backend\src\main\resources\application.</w:t>
      </w:r>
    </w:p>
    <w:p w14:paraId="34AFC077">
      <w:pPr>
        <w:numPr>
          <w:ilvl w:val="0"/>
          <w:numId w:val="0"/>
        </w:numPr>
        <w:spacing w:line="360" w:lineRule="auto"/>
        <w:jc w:val="left"/>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properties"文件中的spring.datasource.url、username、password改成</w:t>
      </w:r>
      <w:r>
        <w:rPr>
          <w:rFonts w:hint="eastAsia" w:asciiTheme="minorEastAsia" w:hAnsiTheme="minorEastAsia" w:cstheme="minorEastAsia"/>
          <w:sz w:val="24"/>
          <w:szCs w:val="24"/>
          <w:lang w:val="en-US" w:eastAsia="zh-CN"/>
        </w:rPr>
        <w:t>当前电脑用户的mysql数据库名称、用户名、密码。</w:t>
      </w:r>
    </w:p>
    <w:p w14:paraId="671BBE8B">
      <w:pPr>
        <w:pStyle w:val="2"/>
        <w:numPr>
          <w:ilvl w:val="0"/>
          <w:numId w:val="2"/>
        </w:numPr>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确保安装了springboot框架与其中的组件。</w:t>
      </w:r>
    </w:p>
    <w:p w14:paraId="31C761E1">
      <w:pPr>
        <w:numPr>
          <w:ilvl w:val="0"/>
          <w:numId w:val="1"/>
        </w:numPr>
        <w:spacing w:line="360" w:lineRule="auto"/>
        <w:rPr>
          <w:rFonts w:hint="default"/>
          <w:sz w:val="28"/>
          <w:szCs w:val="36"/>
          <w:lang w:val="en-US" w:eastAsia="zh-CN"/>
        </w:rPr>
      </w:pPr>
      <w:r>
        <w:rPr>
          <w:rFonts w:hint="eastAsia"/>
          <w:sz w:val="28"/>
          <w:szCs w:val="36"/>
          <w:lang w:val="en-US" w:eastAsia="zh-CN"/>
        </w:rPr>
        <w:t>使用说明</w:t>
      </w:r>
    </w:p>
    <w:p w14:paraId="4D841BF7">
      <w:pPr>
        <w:numPr>
          <w:ilvl w:val="0"/>
          <w:numId w:val="3"/>
        </w:numPr>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运行后端代码，确保进程端口号为8080。</w:t>
      </w:r>
    </w:p>
    <w:p w14:paraId="51666E8D">
      <w:pPr>
        <w:pStyle w:val="2"/>
        <w:numPr>
          <w:ilvl w:val="0"/>
          <w:numId w:val="3"/>
        </w:numPr>
        <w:spacing w:line="360" w:lineRule="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使用npm run dev语句运行前端代码。</w:t>
      </w:r>
    </w:p>
    <w:p w14:paraId="132236FE">
      <w:pPr>
        <w:pStyle w:val="2"/>
        <w:numPr>
          <w:ilvl w:val="0"/>
          <w:numId w:val="3"/>
        </w:numPr>
        <w:spacing w:line="360" w:lineRule="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使用浏览器打开</w:t>
      </w:r>
      <w:r>
        <w:rPr>
          <w:rFonts w:hint="eastAsia" w:asciiTheme="minorEastAsia" w:hAnsiTheme="minorEastAsia" w:cstheme="minorEastAsia"/>
          <w:lang w:val="en-US" w:eastAsia="zh-CN"/>
        </w:rPr>
        <w:t>本机地址，端口号为前端服务器端口号。</w:t>
      </w:r>
    </w:p>
    <w:p w14:paraId="218FC6B8">
      <w:pPr>
        <w:numPr>
          <w:ilvl w:val="0"/>
          <w:numId w:val="1"/>
        </w:numPr>
        <w:spacing w:line="360" w:lineRule="auto"/>
        <w:rPr>
          <w:rFonts w:hint="default"/>
          <w:sz w:val="28"/>
          <w:szCs w:val="36"/>
          <w:lang w:val="en-US" w:eastAsia="zh-CN"/>
        </w:rPr>
      </w:pPr>
      <w:r>
        <w:rPr>
          <w:rFonts w:hint="eastAsia"/>
          <w:sz w:val="28"/>
          <w:szCs w:val="36"/>
          <w:lang w:val="en-US" w:eastAsia="zh-CN"/>
        </w:rPr>
        <w:t>开发成员与分工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E4E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6D028A87">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成员</w:t>
            </w:r>
          </w:p>
        </w:tc>
        <w:tc>
          <w:tcPr>
            <w:tcW w:w="4261" w:type="dxa"/>
            <w:tcBorders>
              <w:top w:val="single" w:color="000000" w:sz="12" w:space="0"/>
              <w:left w:val="nil"/>
              <w:bottom w:val="single" w:color="000000" w:sz="4" w:space="0"/>
              <w:right w:val="nil"/>
            </w:tcBorders>
            <w:shd w:val="clear" w:color="auto" w:fill="FFFFFF"/>
          </w:tcPr>
          <w:p w14:paraId="3B324CEE">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贡献度</w:t>
            </w:r>
          </w:p>
        </w:tc>
      </w:tr>
      <w:tr w14:paraId="1126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tcPr>
          <w:p w14:paraId="3CA0B4D1">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郑圆丞</w:t>
            </w:r>
          </w:p>
        </w:tc>
        <w:tc>
          <w:tcPr>
            <w:tcW w:w="4261" w:type="dxa"/>
            <w:tcBorders>
              <w:top w:val="single" w:color="000000" w:sz="4" w:space="0"/>
              <w:left w:val="nil"/>
              <w:bottom w:val="nil"/>
              <w:right w:val="nil"/>
            </w:tcBorders>
            <w:shd w:val="clear" w:color="auto" w:fill="FFFFFF"/>
          </w:tcPr>
          <w:p w14:paraId="12BDA07B">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30%</w:t>
            </w:r>
          </w:p>
        </w:tc>
      </w:tr>
      <w:tr w14:paraId="151D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19605907">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default" w:asciiTheme="minorEastAsia" w:hAnsiTheme="minorEastAsia" w:eastAsiaTheme="minorEastAsia" w:cstheme="minorEastAsia"/>
                <w:b w:val="0"/>
                <w:color w:val="000000"/>
                <w:kern w:val="2"/>
                <w:sz w:val="24"/>
                <w:szCs w:val="24"/>
                <w:vertAlign w:val="baseline"/>
                <w:lang w:val="en-US" w:eastAsia="zh-CN" w:bidi="ar-SA"/>
              </w:rPr>
              <w:t>周逸群</w:t>
            </w:r>
          </w:p>
        </w:tc>
        <w:tc>
          <w:tcPr>
            <w:tcW w:w="4261" w:type="dxa"/>
            <w:tcBorders>
              <w:top w:val="nil"/>
              <w:left w:val="nil"/>
              <w:bottom w:val="nil"/>
              <w:right w:val="nil"/>
            </w:tcBorders>
            <w:shd w:val="clear" w:color="auto" w:fill="FFFFFF"/>
          </w:tcPr>
          <w:p w14:paraId="1BB42E08">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30%</w:t>
            </w:r>
          </w:p>
        </w:tc>
      </w:tr>
      <w:tr w14:paraId="55B3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6F6C96B9">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default" w:asciiTheme="minorEastAsia" w:hAnsiTheme="minorEastAsia" w:eastAsiaTheme="minorEastAsia" w:cstheme="minorEastAsia"/>
                <w:b w:val="0"/>
                <w:color w:val="000000"/>
                <w:kern w:val="2"/>
                <w:sz w:val="24"/>
                <w:szCs w:val="24"/>
                <w:vertAlign w:val="baseline"/>
                <w:lang w:val="en-US" w:eastAsia="zh-CN" w:bidi="ar-SA"/>
              </w:rPr>
              <w:t>张欣然</w:t>
            </w:r>
          </w:p>
        </w:tc>
        <w:tc>
          <w:tcPr>
            <w:tcW w:w="4261" w:type="dxa"/>
            <w:tcBorders>
              <w:top w:val="nil"/>
              <w:left w:val="nil"/>
              <w:bottom w:val="nil"/>
              <w:right w:val="nil"/>
            </w:tcBorders>
            <w:shd w:val="clear" w:color="auto" w:fill="FFFFFF"/>
          </w:tcPr>
          <w:p w14:paraId="47C80659">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30%</w:t>
            </w:r>
          </w:p>
        </w:tc>
      </w:tr>
      <w:tr w14:paraId="5599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tcPr>
          <w:p w14:paraId="3AFA9E04">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default" w:asciiTheme="minorEastAsia" w:hAnsiTheme="minorEastAsia" w:eastAsiaTheme="minorEastAsia" w:cstheme="minorEastAsia"/>
                <w:b w:val="0"/>
                <w:color w:val="000000"/>
                <w:kern w:val="2"/>
                <w:sz w:val="24"/>
                <w:szCs w:val="24"/>
                <w:vertAlign w:val="baseline"/>
                <w:lang w:val="en-US" w:eastAsia="zh-CN" w:bidi="ar-SA"/>
              </w:rPr>
              <w:t>王瀚国</w:t>
            </w:r>
          </w:p>
        </w:tc>
        <w:tc>
          <w:tcPr>
            <w:tcW w:w="4261" w:type="dxa"/>
            <w:tcBorders>
              <w:top w:val="nil"/>
              <w:left w:val="nil"/>
              <w:bottom w:val="single" w:color="000000" w:sz="12" w:space="0"/>
              <w:right w:val="nil"/>
            </w:tcBorders>
            <w:shd w:val="clear" w:color="auto" w:fill="FFFFFF"/>
          </w:tcPr>
          <w:p w14:paraId="7A480E86">
            <w:pPr>
              <w:pStyle w:val="2"/>
              <w:spacing w:line="360" w:lineRule="auto"/>
              <w:ind w:left="0" w:leftChars="0" w:firstLine="0" w:firstLineChars="0"/>
              <w:jc w:val="center"/>
              <w:rPr>
                <w:rFonts w:hint="default"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cstheme="minorEastAsia"/>
                <w:b w:val="0"/>
                <w:color w:val="000000"/>
                <w:kern w:val="2"/>
                <w:sz w:val="24"/>
                <w:szCs w:val="24"/>
                <w:vertAlign w:val="baseline"/>
                <w:lang w:val="en-US" w:eastAsia="zh-CN" w:bidi="ar-SA"/>
              </w:rPr>
              <w:t>10%</w:t>
            </w:r>
          </w:p>
        </w:tc>
      </w:tr>
    </w:tbl>
    <w:p w14:paraId="74D869AE">
      <w:pPr>
        <w:pStyle w:val="2"/>
        <w:spacing w:line="360" w:lineRule="auto"/>
        <w:rPr>
          <w:rFonts w:hint="default" w:asciiTheme="minorEastAsia" w:hAnsiTheme="minorEastAsia" w:eastAsiaTheme="minorEastAsia" w:cstheme="minorEastAsia"/>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1D5B5"/>
    <w:multiLevelType w:val="singleLevel"/>
    <w:tmpl w:val="9C21D5B5"/>
    <w:lvl w:ilvl="0" w:tentative="0">
      <w:start w:val="1"/>
      <w:numFmt w:val="chineseCounting"/>
      <w:suff w:val="nothing"/>
      <w:lvlText w:val="%1、"/>
      <w:lvlJc w:val="left"/>
      <w:rPr>
        <w:rFonts w:hint="eastAsia"/>
      </w:rPr>
    </w:lvl>
  </w:abstractNum>
  <w:abstractNum w:abstractNumId="1">
    <w:nsid w:val="DA216A1B"/>
    <w:multiLevelType w:val="singleLevel"/>
    <w:tmpl w:val="DA216A1B"/>
    <w:lvl w:ilvl="0" w:tentative="0">
      <w:start w:val="1"/>
      <w:numFmt w:val="decimal"/>
      <w:suff w:val="nothing"/>
      <w:lvlText w:val="%1、"/>
      <w:lvlJc w:val="left"/>
    </w:lvl>
  </w:abstractNum>
  <w:abstractNum w:abstractNumId="2">
    <w:nsid w:val="512F9D59"/>
    <w:multiLevelType w:val="singleLevel"/>
    <w:tmpl w:val="512F9D59"/>
    <w:lvl w:ilvl="0" w:tentative="0">
      <w:start w:val="3"/>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07373"/>
    <w:rsid w:val="0F672DA8"/>
    <w:rsid w:val="135D1FEB"/>
    <w:rsid w:val="16B169EA"/>
    <w:rsid w:val="1A1639E2"/>
    <w:rsid w:val="1F720284"/>
    <w:rsid w:val="25364B33"/>
    <w:rsid w:val="26F176CF"/>
    <w:rsid w:val="2A4E55B4"/>
    <w:rsid w:val="2B631DDB"/>
    <w:rsid w:val="2C4572FB"/>
    <w:rsid w:val="2DCC054E"/>
    <w:rsid w:val="356B13AC"/>
    <w:rsid w:val="39833B66"/>
    <w:rsid w:val="3A46362C"/>
    <w:rsid w:val="3A660D33"/>
    <w:rsid w:val="3AD05FAD"/>
    <w:rsid w:val="3D804EB1"/>
    <w:rsid w:val="4134662D"/>
    <w:rsid w:val="41656898"/>
    <w:rsid w:val="4349261B"/>
    <w:rsid w:val="4B033AF1"/>
    <w:rsid w:val="4B161C2E"/>
    <w:rsid w:val="4ECB3128"/>
    <w:rsid w:val="4F5E5C42"/>
    <w:rsid w:val="4FA26F09"/>
    <w:rsid w:val="501C315F"/>
    <w:rsid w:val="511D6E11"/>
    <w:rsid w:val="51A727CC"/>
    <w:rsid w:val="54EF43EC"/>
    <w:rsid w:val="567215FF"/>
    <w:rsid w:val="58224012"/>
    <w:rsid w:val="58E8789F"/>
    <w:rsid w:val="5A6A4AC7"/>
    <w:rsid w:val="5F012A97"/>
    <w:rsid w:val="60712451"/>
    <w:rsid w:val="64AC7F84"/>
    <w:rsid w:val="66C17A6E"/>
    <w:rsid w:val="6AA656A7"/>
    <w:rsid w:val="724C4D86"/>
    <w:rsid w:val="79B853F7"/>
    <w:rsid w:val="7D600596"/>
    <w:rsid w:val="7DCD6A61"/>
    <w:rsid w:val="7F015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widowControl/>
      <w:wordWrap w:val="0"/>
      <w:adjustRightInd w:val="0"/>
      <w:snapToGrid w:val="0"/>
      <w:ind w:firstLine="420"/>
      <w:jc w:val="left"/>
    </w:pPr>
    <w:rPr>
      <w:rFonts w:ascii="宋体" w:hAnsi="宋体"/>
      <w:sz w:val="24"/>
      <w:szCs w:val="20"/>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真正的正文"/>
    <w:basedOn w:val="1"/>
    <w:qFormat/>
    <w:uiPriority w:val="0"/>
    <w:pPr>
      <w:widowControl/>
      <w:wordWrap w:val="0"/>
      <w:adjustRightInd w:val="0"/>
      <w:snapToGrid w:val="0"/>
      <w:spacing w:line="360" w:lineRule="auto"/>
      <w:ind w:left="0" w:leftChars="0" w:firstLine="420" w:firstLineChars="0"/>
      <w:jc w:val="left"/>
    </w:pPr>
    <w:rPr>
      <w:rFonts w:hint="default" w:ascii="宋体" w:hAnsi="宋体" w:eastAsia="宋体"/>
      <w:iCs/>
      <w:color w:val="auto"/>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1332</Words>
  <Characters>1572</Characters>
  <Lines>0</Lines>
  <Paragraphs>0</Paragraphs>
  <TotalTime>22</TotalTime>
  <ScaleCrop>false</ScaleCrop>
  <LinksUpToDate>false</LinksUpToDate>
  <CharactersWithSpaces>1580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2025-07-12T11:44:00Z</dcterms:created>
  <dc:creator>Jim Zheng</dc:creator>
  <cp:lastModifiedBy>ZYC</cp:lastModifiedBy>
  <dcterms:modified xsi:type="dcterms:W3CDTF">2025-07-12T13:54:11Z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eyJoZGlkIjoiMWQzODEwNDk0MmFmOTY0NjkyNzE3NGFmNjYxN2Q1ZGYiLCJ1c2VySWQiOiIzNDI3NzU2MDEifQ==</vt:lpwstr>
  </property>
  <property fmtid="{D5CDD505-2E9C-101B-9397-08002B2CF9AE}" pid="4" name="ICV">
    <vt:lpwstr>F10DB17F53124FBDB8D06E1C37E24914_12</vt:lpwstr>
  </property>
</Properties>
</file>