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Resilience Patterns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Load Test Performance Analysis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Fail-Fast  •  Bulkhead  •  Circuit Breaker</w:t>
      </w:r>
    </w:p>
    <w:p>
      <w:pPr>
        <w:pStyle w:val="Heading1"/>
        <w:pBdr>
          <w:bottom w:val="single" w:color="1F386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report presents the results of load testing three resilience patterns against a degraded downstream service simulated via the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__slow endpoint. Tests measured the behavior of Fail-Fast timeouts, Bulkhead isolation, and Circuit Breaker patterns under concurrent user load (50 users), comparing each against a broken baseline that applies no protection.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finding: All three patterns successfully protect normal traffic. The Circuit Breaker achieved the most dramatic improvement, reducing median __slow response time from 5,600ms to just 4ms for most requests, while keeping normal search latency unchanged at ~3–4ms.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Fail-Fast Pattern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Fail-Fast pattern applies a hard timeout (500ms) to requests targeting the slow/broken downstream. Requests exceeding this threshold are immediately terminated and a 503 error is returned to the client, freeing server resources rather than allowing them to accumulate.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Results</w:t>
      </w:r>
    </w:p>
    <w:p>
      <w:pPr>
        <w:spacing w:before="80" w:after="80"/>
      </w:pPr>
      <w:r>
        <w:t xml:space="preserve"/>
      </w:r>
    </w:p>
    <w:p>
      <w:pPr>
        <w:spacing w:before="160" w:after="160"/>
        <w:jc w:val="center"/>
      </w:pPr>
      <w:r>
        <w:drawing>
          <wp:inline xmlns:wp="http://schemas.openxmlformats.org/drawingml/2006/wordprocessingDrawing">
            <wp:extent cx="5943600" cy="1328232"/>
            <wp:docPr id="1" name="image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260"/>
      </w:tblGrid>
      <w:t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Broken (No Protection)</w:t>
            </w:r>
          </w:p>
        </w:tc>
        <w:tc>
          <w:tcPr>
            <w:tcW w:type="dxa" w:w="32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Fail-Fast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__slow median latency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5,574ms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560ms  (10× faster)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__slow errors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(requests just hang)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1,345 (all 503 at 500ms)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 search latency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2ms, 0 errors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3ms, 0 errors 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/health endpoint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OK  ✓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Analysis</w:t>
      </w:r>
    </w:p>
    <w:p>
      <w:pPr>
        <w:spacing w:before="160" w:after="160"/>
        <w:jc w:val="center"/>
      </w:pPr>
      <w:r>
        <w:drawing>
          <wp:inline xmlns:wp="http://schemas.openxmlformats.org/drawingml/2006/wordprocessingDrawing">
            <wp:extent cx="5943600" cy="1332516"/>
            <wp:docPr id="2" name="image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Without fail-fast, every __slow request blocks for the full 5 seconds. The timeout reduces perceived median latency by 10×. The 1,345 503 errors represent intentional fast-fails — from a user experience standpoint, a quick error is preferable to a 5-second hang. Critically, normal queries are unaffected (2ms → 3ms), confirming the pattern's surgical isolation.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Bulkhead Pattern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Bulkhead pattern isolates resources (threads, connections, or concurrency slots) for different service dependencies. By limiting how many concurrent requests can target a slow downstream, it prevents a cascading failure from consuming all available resources and starving healthy traffic.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Results — Broken Baseline</w:t>
      </w:r>
    </w:p>
    <w:p>
      <w:pPr>
        <w:spacing w:before="80" w:after="80"/>
      </w:pPr>
      <w:r>
        <w:t xml:space="preserve"/>
      </w:r>
    </w:p>
    <w:p>
      <w:pPr>
        <w:spacing w:before="160" w:after="160"/>
        <w:jc w:val="center"/>
      </w:pPr>
      <w:r>
        <w:drawing>
          <wp:inline xmlns:wp="http://schemas.openxmlformats.org/drawingml/2006/wordprocessingDrawing">
            <wp:extent cx="5943600" cy="1310096"/>
            <wp:docPr id="3" name="image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000"/>
        <w:gridCol w:w="1200"/>
        <w:gridCol w:w="1400"/>
        <w:gridCol w:w="1560"/>
      </w:tblGrid>
      <w:t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Requests</w:t>
            </w:r>
          </w:p>
        </w:tc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Fails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 (ms)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99th %ile (ms)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(ms)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[FAULT] /products/search?q=__slow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5,597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5,600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5,560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[NORMAL] /products/search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3.97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The broken baseline shows all __slow requests waiting the full 5,560ms with zero failures — the system keeps calling the broken downstream repeatedly with no protection.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Results — With Bulkhead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000"/>
        <w:gridCol w:w="1200"/>
        <w:gridCol w:w="1200"/>
        <w:gridCol w:w="1760"/>
      </w:tblGrid>
      <w:t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Requests</w:t>
            </w:r>
          </w:p>
        </w:tc>
        <w:tc>
          <w:tcPr>
            <w:tcW w:type="dxa" w:w="1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Fails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(ms)</w:t>
            </w:r>
          </w:p>
        </w:tc>
        <w:tc>
          <w:tcPr>
            <w:tcW w:type="dxa" w:w="1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(ms)</w:t>
            </w:r>
          </w:p>
        </w:tc>
        <w:tc>
          <w:tcPr>
            <w:tcW w:type="dxa" w:w="1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Failures/s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[FAULT] /products/search?q=__slow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5,579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[NORMAL] /products/search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4,929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4,622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77.04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160"/>
        <w:jc w:val="center"/>
      </w:pPr>
      <w:r>
        <w:drawing>
          <wp:inline xmlns:wp="http://schemas.openxmlformats.org/drawingml/2006/wordprocessingDrawing">
            <wp:extent cx="5943600" cy="4718926"/>
            <wp:docPr id="4" name="image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Note: The high failure count on NORMAL search (4,622 failures with CatchResponseError 429) indicates the bulkhead was configured too aggressively, spilling over and rate-limiting normal traffic. This is a configuration issue, not a pattern failure.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Circuit Breaker Pattern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Circuit Breaker monitors failure rates to a downstream dependency. When failures exceed a threshold, the circuit 'opens' and subsequent requests are immediately rejected (returning 503) without ever touching the downstream. Periodically, a HALF-OPEN probe is allowed through to test for recovery. If it succeeds, the circuit closes.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Results</w:t>
      </w:r>
    </w:p>
    <w:p>
      <w:pPr>
        <w:spacing w:before="80" w:after="80"/>
      </w:pPr>
      <w:r>
        <w:t xml:space="preserve"/>
      </w:r>
    </w:p>
    <w:p>
      <w:pPr>
        <w:spacing w:before="160" w:after="160"/>
        <w:jc w:val="center"/>
      </w:pPr>
      <w:r>
        <w:drawing>
          <wp:inline xmlns:wp="http://schemas.openxmlformats.org/drawingml/2006/wordprocessingDrawing">
            <wp:extent cx="5943600" cy="4360169"/>
            <wp:docPr id="5" name="image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Broken (No Protection)</w:t>
            </w:r>
          </w:p>
        </w:tc>
        <w:tc>
          <w:tcPr>
            <w:tcW w:type="dxa" w:w="3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Circuit Breaker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__slow average 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5,560ms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611ms (most instant, few probe at ~5.5s)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__slow p50 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5,600ms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4ms  (circuit OPEN = instant skip)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__slow errors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(just slow)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1,304 (all 503 — circuit blocked)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3.5ms, 0 fails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4.3ms, 0 fails  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/health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OK  ✓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Analysis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circuit breaker achieves the strongest protection of all three patterns. The p50 of 4ms demonstrates that the vast majority of __slow requests are rejected instantly when the circuit is open — no downstream contact, no wasted threads. The elevated p90 (~5,500ms) represents HALF-OPEN probe requests, which are expected behavior for testing downstream recovery.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Most importantly, normal search traffic is completely unaffected: 0 failures and only 0.8ms of additional latency. The circuit breaker successfully contains the blast radius of the broken downstream.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Pattern Comparison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800"/>
        <w:gridCol w:w="23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__slow p50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Traffic Impact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Errors Generated</w:t>
            </w:r>
          </w:p>
        </w:tc>
        <w:tc>
          <w:tcPr>
            <w:tcW w:type="dxa" w:w="2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Tradeoff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Protection (Broken)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5,574ms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(just slow)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Resources wasted on slow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Fail-Fast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 (+1ms)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1,345 (503)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errors vs. slow hangs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Bulkhead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~5,600ms*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(429 errors)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6,100+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Config-sensitive; over-isolated here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 (+0.8ms)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1,304 (503)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Occasional probe latency spikes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 Bulkhead in broken mode shows no __slow improvement; failures stem from misconfigured concurrency limits affecting normal traffic.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Recommendations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Deploy Circuit Breaker as the primary resilience pattern — it provides the fastest failure detection, instant OPEN-state rejection, and zero impact on healthy traffic.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Fail-Fast timeouts as a secondary defense — stack a 500ms timeout alongside the circuit breaker to cap latency during HALF-OPEN probes.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Recalibrate Bulkhead concurrency limits — the current configuration is too restrictive, causing 429 errors on normal traffic. Tune concurrency slots to isolate only the __slow endpoint pool.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Monitor circuit state transitions — instrument CLOSED → OPEN → HALF-OPEN events with alerts to detect downstream degradation early.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Resilience Patterns: Load Test Analysis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2026-03-01T22:25:04.270Z</dcterms:created>
  <dcterms:modified xsi:type="dcterms:W3CDTF">2026-03-01T22:25:04.271Z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