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0A962503" w14:textId="06EC19C0" w:rsidR="0098220D" w:rsidRDefault="0098220D">
      <w:r>
        <w:t xml:space="preserve">This document has two acronyms and two </w:t>
      </w:r>
      <w:proofErr w:type="gramStart"/>
      <w:r>
        <w:t>acronym</w:t>
      </w:r>
      <w:proofErr w:type="gramEnd"/>
      <w:r>
        <w:t xml:space="preserve"> in the table, and they match.</w:t>
      </w:r>
    </w:p>
    <w:p w14:paraId="3495BBA7" w14:textId="2B7D8ABA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  <w:bookmarkStart w:id="0" w:name="_GoBack"/>
            <w:bookmarkEnd w:id="0"/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1</cp:revision>
  <dcterms:created xsi:type="dcterms:W3CDTF">2020-06-06T00:53:00Z</dcterms:created>
  <dcterms:modified xsi:type="dcterms:W3CDTF">2020-06-06T00:56:00Z</dcterms:modified>
</cp:coreProperties>
</file>