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Message in a Bottle:  Learning lessons from my alcoholic dad.</w:t>
      </w:r>
    </w:p>
    <w:p>
      <w:pPr>
        <w:pStyle w:val="Name"/>
      </w:pPr>
      <w:r>
        <w:t>By: Eric Black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does alcoholism sound like/look like to you?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