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Heather Zettelmaier</w:t>
      </w:r>
    </w:p>
    <w:p>
      <w:pPr>
        <w:pStyle w:val="Question"/>
      </w:pPr>
      <w:r>
        <w:t>Potato Fields and Posterboard: How Peace Corps Lithuania started my teaching career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Heather Zettelmaier</w:t>
      </w:r>
    </w:p>
    <w:p>
      <w:pPr>
        <w:pStyle w:val="Question"/>
      </w:pPr>
      <w:r>
        <w:t>Potato Fields and Posterboard: How Peace Corps Lithuania started my teaching career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do people from other countries think of Americans?</w:t>
      </w:r>
    </w:p>
    <w:p>
      <w:pPr>
        <w:pStyle w:val="Question"/>
      </w:pPr>
      <w:r>
        <w:t>does volunteering really make a difference?</w:t>
      </w:r>
    </w:p>
    <w:p>
      <w:pPr>
        <w:pStyle w:val="Question"/>
      </w:pPr>
      <w:r>
        <w:t>Why do so many foreign people want to learn English?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