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Jen LaRue</w:t>
      </w:r>
    </w:p>
    <w:p>
      <w:pPr>
        <w:pStyle w:val="Question"/>
      </w:pPr>
      <w:r>
        <w:t>Broken heart/Broken Brain (literally)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Jen LaRue</w:t>
      </w:r>
    </w:p>
    <w:p>
      <w:pPr>
        <w:pStyle w:val="Question"/>
      </w:pPr>
      <w:r>
        <w:t>Broken heart/Broken Brain (literally)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Whats the difference before and after stroke?</w:t>
      </w:r>
    </w:p>
    <w:p>
      <w:pPr>
        <w:pStyle w:val="Question"/>
      </w:pPr>
      <w:r>
        <w:t>Were you able to bathe yourself?</w:t>
      </w:r>
    </w:p>
    <w:p>
      <w:pPr>
        <w:pStyle w:val="Question"/>
      </w:pPr>
      <w:r>
        <w:t>did you have family to help?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