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Joshua Allen</w:t>
      </w:r>
    </w:p>
    <w:p>
      <w:pPr>
        <w:pStyle w:val="Question"/>
      </w:pPr>
      <w:r>
        <w:t>A Different Baby: dealing with a defect for my whole life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Joshua Allen</w:t>
      </w:r>
    </w:p>
    <w:p>
      <w:pPr>
        <w:pStyle w:val="Question"/>
      </w:pPr>
      <w:r>
        <w:t>A Different Baby: dealing with a defect for my whole life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were you born with this defect?</w:t>
      </w:r>
    </w:p>
    <w:p>
      <w:pPr>
        <w:pStyle w:val="Question"/>
      </w:pPr>
      <w:r>
        <w:t>Are you all done wwith the surgeries?</w:t>
      </w:r>
    </w:p>
    <w:p>
      <w:pPr>
        <w:pStyle w:val="Question"/>
      </w:pPr>
      <w:r>
        <w:t>How do you deal wilth this now that it is all done?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