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Different Baby: dealing with a defect for my whole life</w:t>
      </w:r>
    </w:p>
    <w:p>
      <w:pPr>
        <w:pStyle w:val="Name"/>
      </w:pPr>
      <w:r>
        <w:t>By: Joshua Allen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do you think of when a baby is born?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