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Noonie Laurice Anderson</w:t>
      </w:r>
    </w:p>
    <w:p>
      <w:pPr>
        <w:pStyle w:val="Question"/>
      </w:pPr>
      <w:r>
        <w:t>Path to deciding to commit you life and work to you passion.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Noonie Laurice Anderson</w:t>
      </w:r>
    </w:p>
    <w:p>
      <w:pPr>
        <w:pStyle w:val="Question"/>
      </w:pPr>
      <w:r>
        <w:t>Path to deciding to commit you life and work to you passion.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 know that you were an "artist"?</w:t>
      </w:r>
    </w:p>
    <w:p>
      <w:pPr>
        <w:pStyle w:val="Question"/>
      </w:pPr>
      <w:r>
        <w:t>Hoe did you know that y ou had the "right stuff"?</w:t>
      </w:r>
    </w:p>
    <w:p>
      <w:pPr>
        <w:pStyle w:val="Question"/>
      </w:pPr>
      <w:r>
        <w:t>How has your decision to commit to being an artist affected your life?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