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Failure in School, Success in Life;  Lucky Learning Experienses</w:t>
      </w:r>
    </w:p>
    <w:p>
      <w:pPr>
        <w:pStyle w:val="Name"/>
      </w:pPr>
      <w:r>
        <w:t>By: Rick Weid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When do you start on the best path for your life?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