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multi-tenant-ac-registration-api-design"/>
    <w:p>
      <w:pPr>
        <w:pStyle w:val="Heading1"/>
      </w:pPr>
      <w:r>
        <w:t xml:space="preserve">Multi-Tenant AC Registration API Design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Status</w:t>
      </w:r>
      <w:r>
        <w:t xml:space="preserve">: Ready for Implementation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December 2025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the AC (Access Controller) registration architecture for LayerV’s deployment models. The design supports three deployment scenarios: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LayerV-Managed</w:t>
      </w:r>
      <w:r>
        <w:t xml:space="preserve">: NHP Server + AC co-located, operated by LayerV (SaaS)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Customer-Managed</w:t>
      </w:r>
      <w:r>
        <w:t xml:space="preserve">: NHP Server + AC co-located, operated by customer (on-prem/self-hosted)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Customer-Deployed AC</w:t>
      </w:r>
      <w:r>
        <w:t xml:space="preserve">: NHP Server in LayerV cloud, AC in customer environment (hybrid)</w:t>
      </w:r>
    </w:p>
    <w:p>
      <w:pPr>
        <w:pStyle w:val="FirstParagraph"/>
      </w:pPr>
      <w:r>
        <w:t xml:space="preserve">The key insight:</w:t>
      </w:r>
      <w:r>
        <w:t xml:space="preserve"> </w:t>
      </w:r>
      <w:r>
        <w:rPr>
          <w:b/>
          <w:bCs/>
        </w:rPr>
        <w:t xml:space="preserve">AWS Instance Identity verification is inappropriate for cross-account/cross-cloud deployments</w:t>
      </w:r>
      <w:r>
        <w:t xml:space="preserve">. Instead, we adopt the industry-standard</w:t>
      </w:r>
      <w:r>
        <w:t xml:space="preserve"> </w:t>
      </w:r>
      <w:r>
        <w:rPr>
          <w:b/>
          <w:bCs/>
        </w:rPr>
        <w:t xml:space="preserve">Registration Token</w:t>
      </w:r>
      <w:r>
        <w:t xml:space="preserve"> </w:t>
      </w:r>
      <w:r>
        <w:t xml:space="preserve">model used by Datadog, Teleport, Cloudflare Tunnel, and similar distributed agent systems.</w:t>
      </w:r>
    </w:p>
    <w:p>
      <w:r>
        <w:pict>
          <v:rect style="width:0;height:1.5pt" o:hralign="center" o:hrstd="t" o:hr="t"/>
        </w:pict>
      </w:r>
    </w:p>
    <w:bookmarkEnd w:id="9"/>
    <w:bookmarkStart w:id="13" w:name="infrastructure-overview"/>
    <w:p>
      <w:pPr>
        <w:pStyle w:val="Heading2"/>
      </w:pPr>
      <w:r>
        <w:t xml:space="preserve">Infrastructure Overview</w:t>
      </w:r>
    </w:p>
    <w:bookmarkStart w:id="10" w:name="environment-architecture"/>
    <w:p>
      <w:pPr>
        <w:pStyle w:val="Heading3"/>
      </w:pPr>
      <w:r>
        <w:t xml:space="preserve">Environment Architecture</w:t>
      </w:r>
    </w:p>
    <w:p>
      <w:pPr>
        <w:pStyle w:val="FirstParagraph"/>
      </w:pPr>
      <w:r>
        <w:t xml:space="preserve">LayerV runs</w:t>
      </w:r>
      <w:r>
        <w:t xml:space="preserve"> </w:t>
      </w:r>
      <w:r>
        <w:rPr>
          <w:b/>
          <w:bCs/>
        </w:rPr>
        <w:t xml:space="preserve">two etcd clusters</w:t>
      </w:r>
      <w:r>
        <w:t xml:space="preserve"> </w:t>
      </w:r>
      <w:r>
        <w:t xml:space="preserve">(one per environment):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8"/>
        <w:gridCol w:w="1980"/>
        <w:gridCol w:w="2970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etcd Cluster</w:t>
            </w:r>
          </w:p>
        </w:tc>
        <w:tc>
          <w:tcPr/>
          <w:p>
            <w:pPr>
              <w:pStyle w:val="Compact"/>
            </w:pPr>
            <w:r>
              <w:t xml:space="preserve">NHP Server Endpoint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etcd.nhp.sandbox.internal:2379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nhp.sandbox.layerv.cloud:62206</w:t>
            </w:r>
          </w:p>
        </w:tc>
        <w:tc>
          <w:tcPr/>
          <w:p>
            <w:pPr>
              <w:pStyle w:val="Compact"/>
            </w:pPr>
            <w:r>
              <w:t xml:space="preserve">us-east-2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etcd.nhp.prod.internal:2379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nhp.layerv.cloud:62206</w:t>
            </w:r>
          </w:p>
        </w:tc>
        <w:tc>
          <w:tcPr/>
          <w:p>
            <w:pPr>
              <w:pStyle w:val="Compact"/>
            </w:pPr>
            <w:r>
              <w:t xml:space="preserve">us-east-2</w:t>
            </w:r>
          </w:p>
        </w:tc>
      </w:tr>
    </w:tbl>
    <w:p>
      <w:pPr>
        <w:pStyle w:val="BodyText"/>
      </w:pPr>
      <w:r>
        <w:t xml:space="preserve">Each environment is fully isolated. Customer-deployed ACs connect to the appropriate environment’s Server fleet.</w:t>
      </w:r>
    </w:p>
    <w:bookmarkEnd w:id="10"/>
    <w:bookmarkStart w:id="11" w:name="multi-region-architecture"/>
    <w:p>
      <w:pPr>
        <w:pStyle w:val="Heading3"/>
      </w:pPr>
      <w:r>
        <w:t xml:space="preserve">Multi-Region Architecture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LayerV Global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┌─────────────────────┐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    Console        │◄──── Single global instance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(Token Authority)  │      Validates tokens for all regions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└──────────┬──────────┘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│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┌──────────┴──────────┬─────────────────────┐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                   │                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▼                     ▼                     ▼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┌─────────────┐   ┌─────────────┐   ┌─────────────┐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│  us-east-2  │   │  us-west-2  │   │  eu-west-1  │  (Future)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│ NHP Servers │   │ NHP Servers │   │ NHP Servers │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│    etcd     │   │    etcd     │   │    etcd     │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└─────────────┘   └─────────────┘   └─────────────┘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Customer AC connects to nearest region. Same token works globally.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Token validation always goes to Console (cached 60s at each Server).</w:t>
      </w:r>
    </w:p>
    <w:bookmarkEnd w:id="11"/>
    <w:bookmarkStart w:id="12" w:name="capacity-limits"/>
    <w:p>
      <w:pPr>
        <w:pStyle w:val="Heading3"/>
      </w:pPr>
      <w:r>
        <w:t xml:space="preserve">Capacity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ACs per tenant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Soft limit, increase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Registrations per token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Default unlimited, can set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keys per tenant</w:t>
            </w:r>
          </w:p>
        </w:tc>
        <w:tc>
          <w:tcPr/>
          <w:p>
            <w:pPr>
              <w:pStyle w:val="Compact"/>
            </w:pPr>
            <w:r>
              <w:t xml:space="preserve">~1,100</w:t>
            </w:r>
          </w:p>
        </w:tc>
        <w:tc>
          <w:tcPr/>
          <w:p>
            <w:pPr>
              <w:pStyle w:val="Compact"/>
            </w:pPr>
            <w:r>
              <w:t xml:space="preserve">1000 ACs + 100 config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etcd keys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Across all tenants per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cache entries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Per Server instance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deployment-scenarios"/>
    <w:p>
      <w:pPr>
        <w:pStyle w:val="Heading2"/>
      </w:pPr>
      <w:r>
        <w:t xml:space="preserve">Deployment Scenarios</w:t>
      </w:r>
    </w:p>
    <w:bookmarkStart w:id="14" w:name="scenario-1-layerv-managed-saas"/>
    <w:p>
      <w:pPr>
        <w:pStyle w:val="Heading3"/>
      </w:pPr>
      <w:r>
        <w:t xml:space="preserve">Scenario 1: LayerV-Managed (SaaS)</w:t>
      </w:r>
    </w:p>
    <w:p>
      <w:pPr>
        <w:pStyle w:val="FirstParagraph"/>
      </w:pPr>
      <w:r>
        <w:t xml:space="preserve">LayerV operates everything. Customer accesses protected resources but doesn’t manage infrastructure.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LayerV Cloud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┌─────────────┐     ┌─────────────┐     ┌─────────────┐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NHP Server  │────►│    etcd     │◄────│   NHP AC    │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└─────────────┘     └─────────────┘     └─────────────┘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│                   │                    │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│     mTLS          │      mTLS          │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└───────────────────┴────────────────────┘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Trust Model</w:t>
      </w:r>
      <w:r>
        <w:t xml:space="preserve">: etcd mTLS certificates provide mutual authentication.</w:t>
      </w:r>
    </w:p>
    <w:p>
      <w:pPr>
        <w:pStyle w:val="BodyText"/>
      </w:pPr>
      <w:r>
        <w:rPr>
          <w:b/>
          <w:bCs/>
        </w:rPr>
        <w:t xml:space="preserve">AC Registration</w:t>
      </w:r>
      <w:r>
        <w:t xml:space="preserve">: Direct etcd writes with mTLS client certs. No registration API needed.</w:t>
      </w:r>
    </w:p>
    <w:p>
      <w:r>
        <w:pict>
          <v:rect style="width:0;height:1.5pt" o:hralign="center" o:hrstd="t" o:hr="t"/>
        </w:pict>
      </w:r>
    </w:p>
    <w:bookmarkEnd w:id="14"/>
    <w:bookmarkStart w:id="15" w:name="Xe2353657471132059d5b77f4aca613ec4c1fbce"/>
    <w:p>
      <w:pPr>
        <w:pStyle w:val="Heading3"/>
      </w:pPr>
      <w:r>
        <w:t xml:space="preserve">Scenario 2: Customer-Managed (On-Prem / Self-Hosted)</w:t>
      </w:r>
    </w:p>
    <w:p>
      <w:pPr>
        <w:pStyle w:val="FirstParagraph"/>
      </w:pPr>
      <w:r>
        <w:t xml:space="preserve">Customer operates everything in their own environment. LayerV provides software only.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Customer Environment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┌─────────────┐     ┌─────────────┐     ┌─────────────┐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NHP Server  │────►│    etcd     │◄────│   NHP AC    │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└─────────────┘     └─────────────┘     └─────────────┘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│                   │                    │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│     mTLS          │      mTLS          │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└───────────────────┴────────────────────┘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License Server (optional phone-home to LayerV)          │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Trust Model</w:t>
      </w:r>
      <w:r>
        <w:t xml:space="preserve">: Customer manages their own etcd mTLS certificates.</w:t>
      </w:r>
    </w:p>
    <w:p>
      <w:pPr>
        <w:pStyle w:val="BodyText"/>
      </w:pPr>
      <w:r>
        <w:rPr>
          <w:b/>
          <w:bCs/>
        </w:rPr>
        <w:t xml:space="preserve">AC Registration</w:t>
      </w:r>
      <w:r>
        <w:t xml:space="preserve">: Direct etcd writes with mTLS client certs. Customer generates certs using provided tooling.</w:t>
      </w:r>
    </w:p>
    <w:p>
      <w:pPr>
        <w:pStyle w:val="BodyText"/>
      </w:pPr>
      <w:r>
        <w:rPr>
          <w:b/>
          <w:bCs/>
        </w:rPr>
        <w:t xml:space="preserve">Licensing Model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64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Daily phone-home to</w:t>
            </w:r>
            <w:r>
              <w:t xml:space="preserve"> </w:t>
            </w:r>
            <w:r>
              <w:rPr>
                <w:rStyle w:val="VerbatimChar"/>
              </w:rPr>
              <w:t xml:space="preserve">license.layerv.cloud</w:t>
            </w:r>
          </w:p>
        </w:tc>
        <w:tc>
          <w:tcPr/>
          <w:p>
            <w:pPr>
              <w:pStyle w:val="Compact"/>
            </w:pPr>
            <w:r>
              <w:t xml:space="preserve">Internet-connected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Cryptographic license file, annual renewal</w:t>
            </w:r>
          </w:p>
        </w:tc>
        <w:tc>
          <w:tcPr/>
          <w:p>
            <w:pPr>
              <w:pStyle w:val="Compact"/>
            </w:pPr>
            <w:r>
              <w:t xml:space="preserve">Air-gapped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30-day, online validation required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</w:tr>
    </w:tbl>
    <w:p>
      <w:pPr>
        <w:pStyle w:val="BodyText"/>
      </w:pPr>
      <w:r>
        <w:t xml:space="preserve">License includes: max ACs, max protected resources, support tier, expiration date.</w:t>
      </w:r>
    </w:p>
    <w:p>
      <w:pPr>
        <w:pStyle w:val="BodyText"/>
      </w:pPr>
      <w:r>
        <w:rPr>
          <w:b/>
          <w:bCs/>
        </w:rPr>
        <w:t xml:space="preserve">Customer Deliverables</w:t>
      </w:r>
      <w:r>
        <w:t xml:space="preserve">:</w:t>
      </w:r>
      <w:r>
        <w:t xml:space="preserve"> </w:t>
      </w:r>
      <w:r>
        <w:t xml:space="preserve">- Docker images (NHP Server, AC) or native binaries</w:t>
      </w:r>
      <w:r>
        <w:t xml:space="preserve"> </w:t>
      </w:r>
      <w:r>
        <w:t xml:space="preserve">- Terraform modules for AWS/GCP/Azure</w:t>
      </w:r>
      <w:r>
        <w:t xml:space="preserve"> </w:t>
      </w:r>
      <w:r>
        <w:t xml:space="preserve">- Helm charts for Kubernetes</w:t>
      </w:r>
      <w:r>
        <w:t xml:space="preserve"> </w:t>
      </w:r>
      <w:r>
        <w:t xml:space="preserve">- etcd certificate generation scripts</w:t>
      </w:r>
      <w:r>
        <w:t xml:space="preserve"> </w:t>
      </w:r>
      <w:r>
        <w:t xml:space="preserve">- Operations runbook</w:t>
      </w:r>
    </w:p>
    <w:p>
      <w:r>
        <w:pict>
          <v:rect style="width:0;height:1.5pt" o:hralign="center" o:hrstd="t" o:hr="t"/>
        </w:pict>
      </w:r>
    </w:p>
    <w:bookmarkEnd w:id="15"/>
    <w:bookmarkStart w:id="16" w:name="Xa6479a00e89f74a5a1f064a5532accaa85104b7"/>
    <w:p>
      <w:pPr>
        <w:pStyle w:val="Heading3"/>
      </w:pPr>
      <w:r>
        <w:t xml:space="preserve">Scenario 3: Customer-Deployed AC (Hybrid SaaS)</w:t>
      </w:r>
    </w:p>
    <w:p>
      <w:pPr>
        <w:pStyle w:val="FirstParagraph"/>
      </w:pPr>
      <w:r>
        <w:t xml:space="preserve">NHP Server in LayerV cloud, AC in customer’s environment.</w:t>
      </w:r>
      <w:r>
        <w:t xml:space="preserve"> </w:t>
      </w:r>
      <w:r>
        <w:rPr>
          <w:b/>
          <w:bCs/>
        </w:rPr>
        <w:t xml:space="preserve">This is the primary use case for the Registration API.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┌──────────────────────────────┐     ┌──────────────────────────────┐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LayerV Cloud             │     │    Customer Environment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│     │    (AWS/GCP/Azure/On-Prem)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┌─────────────┐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  Console   │─────────────┼─────┼───► Registration Token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   API      │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└──────┬──────┘             │     │     ┌─────────────┐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│                    │     │     │   NHP AC    │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▼                    │     │     │ (Customer)  │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┌─────────────┐  HTTP API   │     │     └──────┬──────┘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NHP Server  │◄────────────┼─────┼────────────┘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            │             │     │     POST /v1/ac/register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└──────┬──────┘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│       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▼       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┌─────────────┐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   etcd     │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└─────────────┘             │     │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└──────────────────────────────┘     └──────────────────────────────┘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Trust Model</w:t>
      </w:r>
      <w:r>
        <w:t xml:space="preserve">: Registration Token authenticates AC to Server.</w:t>
      </w:r>
    </w:p>
    <w:p>
      <w:pPr>
        <w:pStyle w:val="BodyText"/>
        <w:spacing w:line="240" w:lineRule="auto"/>
      </w:pPr>
      <w:r>
        <w:rPr>
          <w:rFonts w:ascii="Courier New" w:hAnsi="Courier New" w:eastAsia="Courier New"/>
          <w:b/>
          <w:bCs/>
          <w:sz w:val="16"/>
        </w:rPr>
        <w:t xml:space="preserve">AC Registration</w:t>
      </w:r>
      <w:r>
        <w:rPr>
          <w:rFonts w:ascii="Courier New" w:hAnsi="Courier New" w:eastAsia="Courier New"/>
          <w:sz w:val="16"/>
        </w:rPr>
        <w:t xml:space="preserve">: HTTPS POST to Server API with Bearer token.</w:t>
      </w:r>
    </w:p>
    <w:p>
      <w:r>
        <w:pict>
          <v:rect style="width:0;height:1.5pt" o:hralign="center" o:hrstd="t" o:hr="t"/>
        </w:pict>
      </w:r>
    </w:p>
    <w:bookmarkEnd w:id="16"/>
    <w:bookmarkStart w:id="17" w:name="scenario-comparison"/>
    <w:p>
      <w:pPr>
        <w:pStyle w:val="Heading3"/>
      </w:pPr>
      <w:r>
        <w:t xml:space="preserve">Scenario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2011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LayerV-Managed</w:t>
            </w:r>
          </w:p>
        </w:tc>
        <w:tc>
          <w:tcPr/>
          <w:p>
            <w:pPr>
              <w:pStyle w:val="Compact"/>
            </w:pPr>
            <w:r>
              <w:t xml:space="preserve">Customer-Managed</w:t>
            </w:r>
          </w:p>
        </w:tc>
        <w:tc>
          <w:tcPr/>
          <w:p>
            <w:pPr>
              <w:pStyle w:val="Compact"/>
            </w:pPr>
            <w:r>
              <w:t xml:space="preserve">Customer-Deployed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NHP Server</w:t>
            </w:r>
          </w:p>
        </w:tc>
        <w:tc>
          <w:tcPr/>
          <w:p>
            <w:pPr>
              <w:pStyle w:val="Compact"/>
            </w:pPr>
            <w:r>
              <w:t xml:space="preserve">LayerV operates</w:t>
            </w:r>
          </w:p>
        </w:tc>
        <w:tc>
          <w:tcPr/>
          <w:p>
            <w:pPr>
              <w:pStyle w:val="Compact"/>
            </w:pPr>
            <w:r>
              <w:t xml:space="preserve">Customer operates</w:t>
            </w:r>
          </w:p>
        </w:tc>
        <w:tc>
          <w:tcPr/>
          <w:p>
            <w:pPr>
              <w:pStyle w:val="Compact"/>
            </w:pPr>
            <w:r>
              <w:t xml:space="preserve">LayerV operates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NHP AC</w:t>
            </w:r>
          </w:p>
        </w:tc>
        <w:tc>
          <w:tcPr/>
          <w:p>
            <w:pPr>
              <w:pStyle w:val="Compact"/>
            </w:pPr>
            <w:r>
              <w:t xml:space="preserve">LayerV operates</w:t>
            </w:r>
          </w:p>
        </w:tc>
        <w:tc>
          <w:tcPr/>
          <w:p>
            <w:pPr>
              <w:pStyle w:val="Compact"/>
            </w:pPr>
            <w:r>
              <w:t xml:space="preserve">Customer operates</w:t>
            </w:r>
          </w:p>
        </w:tc>
        <w:tc>
          <w:tcPr/>
          <w:p>
            <w:pPr>
              <w:pStyle w:val="Compact"/>
            </w:pPr>
            <w:r>
              <w:t xml:space="preserve">Customer operates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LayerV operates</w:t>
            </w:r>
          </w:p>
        </w:tc>
        <w:tc>
          <w:tcPr/>
          <w:p>
            <w:pPr>
              <w:pStyle w:val="Compact"/>
            </w:pPr>
            <w:r>
              <w:t xml:space="preserve">Customer operates</w:t>
            </w:r>
          </w:p>
        </w:tc>
        <w:tc>
          <w:tcPr/>
          <w:p>
            <w:pPr>
              <w:pStyle w:val="Compact"/>
            </w:pPr>
            <w:r>
              <w:t xml:space="preserve">LayerV operates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Registration</w:t>
            </w:r>
          </w:p>
        </w:tc>
        <w:tc>
          <w:tcPr/>
          <w:p>
            <w:pPr>
              <w:pStyle w:val="Compact"/>
            </w:pPr>
            <w:r>
              <w:t xml:space="preserve">etcd mTLS</w:t>
            </w:r>
          </w:p>
        </w:tc>
        <w:tc>
          <w:tcPr/>
          <w:p>
            <w:pPr>
              <w:pStyle w:val="Compact"/>
            </w:pPr>
            <w:r>
              <w:t xml:space="preserve">etcd mTLS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Anchor</w:t>
            </w:r>
          </w:p>
        </w:tc>
        <w:tc>
          <w:tcPr/>
          <w:p>
            <w:pPr>
              <w:pStyle w:val="Compact"/>
            </w:pPr>
            <w:r>
              <w:t xml:space="preserve">etcd client cert</w:t>
            </w:r>
          </w:p>
        </w:tc>
        <w:tc>
          <w:tcPr/>
          <w:p>
            <w:pPr>
              <w:pStyle w:val="Compact"/>
            </w:pPr>
            <w:r>
              <w:t xml:space="preserve">etcd client cert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manages certs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doc applies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registration-flow-scenario-3"/>
    <w:p>
      <w:pPr>
        <w:pStyle w:val="Heading2"/>
      </w:pPr>
      <w:r>
        <w:t xml:space="preserve">Registration Flow (Scenario 3)</w:t>
      </w:r>
    </w:p>
    <w:bookmarkStart w:id="19" w:name="sequence-diagram"/>
    <w:p>
      <w:pPr>
        <w:pStyle w:val="Heading3"/>
      </w:pPr>
      <w:r>
        <w:t xml:space="preserve">Sequence Diagram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┌────────┐          ┌────────┐          ┌────────┐          ┌────────┐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│Customer│          │   AC   │          │ Server │          │Console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└───┬────┘          └───┬────┘          └───┬────┘          └───┬────┘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1. Create tenant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│───────────────────┼───────────────────┼──────────────────►│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2. Receive token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│◄──────────────────┼───────────────────┼───────────────────│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lv_ac_acme_7Bj2kX9mNqRsT4uVwYz1Ab...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3. Deploy AC with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token in env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│──────────────────►│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4. Generate keypair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│──────────┐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│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│◄─────────┘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5. POST /v1/ac/register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Authorization: Bearer &lt;token&gt;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{ public_key, hostname, ip }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│──────────────────►│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6. Validate token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7. Token valid,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tenant: acme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│◄──────────────────│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8. Store in etcd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/nhp/tenants/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acme/acs/ac_123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│──────────┐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│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│◄─────────┘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9. 201 Created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{ ac_id, server_public_key,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nhp_endpoints }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│◄──────────────────│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10. Dial NHP Server (UDP 62206)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NHP_AOL message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│──────────────────►│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11. NHP_AAK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│◄──────────────────│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[Connected - Ready for knocks]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                   │</w:t>
      </w:r>
    </w:p>
    <w:bookmarkEnd w:id="19"/>
    <w:bookmarkStart w:id="23" w:name="error-recovery-flows"/>
    <w:p>
      <w:pPr>
        <w:pStyle w:val="Heading3"/>
      </w:pPr>
      <w:r>
        <w:t xml:space="preserve">Error Recovery Flows</w:t>
      </w:r>
    </w:p>
    <w:bookmarkStart w:id="20" w:name="registration-failure"/>
    <w:p>
      <w:pPr>
        <w:pStyle w:val="Heading4"/>
      </w:pPr>
      <w:r>
        <w:t xml:space="preserve">Registration Failure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┌────────┐          ┌────────┐          ┌────────┐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AC   │          │ Server │          │Console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└───┬────┘          └───┬────┘          └───┬────┘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POST /v1/ac/register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│──────────────────►│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Validate token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401 Invalid token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│◄──────────────────│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401 Unauthorized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│◄──────────────────│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[Retry with backoff: 1s, 2s, 4s, 8s, max 60s]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[After 10 failures: exit with error, alert operator]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                   │</w:t>
      </w:r>
    </w:p>
    <w:bookmarkEnd w:id="20"/>
    <w:bookmarkStart w:id="21" w:name="registration-success-nhp-connect-failure"/>
    <w:p>
      <w:pPr>
        <w:pStyle w:val="Heading4"/>
      </w:pPr>
      <w:r>
        <w:t xml:space="preserve">Registration Success, NHP Connect Failure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┌────────┐          ┌────────┐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AC   │          │ Server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└───┬────┘          └───┬────┘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POST /v1/ac/register (succeeds)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│◄─────────────────►│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Dial NHP Server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[Connection timeout / ECDH failure]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[DO NOT re-register - already registered]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[Retry NHP connect with backoff]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[Log: "Registration OK, NHP connect failed"]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Dial NHP Server (retry)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</w:p>
    <w:bookmarkEnd w:id="21"/>
    <w:bookmarkStart w:id="22" w:name="ac-restart-re-registration"/>
    <w:p>
      <w:pPr>
        <w:pStyle w:val="Heading4"/>
      </w:pPr>
      <w:r>
        <w:t xml:space="preserve">AC Restart (Re-registration)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┌────────┐          ┌────────┐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AC   │          │ Server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└───┬────┘          └───┬────┘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[AC restarts, same keypair]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POST /v1/ac/register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{ same public_key }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409 Conflict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{ "ac_id": "ac_acme_abc123",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"server_public_key": "...",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"nhp_endpoints": [...] }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│◄──────────────────│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[Treat 409 as success]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[Use returned ac_id and server info]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Dial NHP Server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│──────────────────►│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│                   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registration-token-model"/>
    <w:p>
      <w:pPr>
        <w:pStyle w:val="Heading2"/>
      </w:pPr>
      <w:r>
        <w:t xml:space="preserve">Registration Token Model</w:t>
      </w:r>
    </w:p>
    <w:bookmarkStart w:id="25" w:name="token-format"/>
    <w:p>
      <w:pPr>
        <w:pStyle w:val="Heading3"/>
      </w:pPr>
      <w:r>
        <w:t xml:space="preserve">Token Format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Format:  lv_ac_{tenant_prefix}_{random_32_bytes_base64url}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└─────┬─────┘└────┬────┘└────────────┬───────────┘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Prefix    Tenant hint     Cryptographic random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Example: lv_ac_acme_7Bj2kX9mNqRsT4uVwYz1AbCdEfGhIjKlMnOpQrSt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Breakdown: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- "lv_ac_"  : Prefix for AC registration tokens (vs other token types)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- "acme"    : First 4-8 chars of tenant_id (for quick DB lookup)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- "_"       : Separator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- "7Bj2..." : 32 bytes of crypto/rand, base64url encoded (43 chars)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Total length: ~55-60 characters</w:t>
      </w:r>
    </w:p>
    <w:bookmarkEnd w:id="25"/>
    <w:bookmarkStart w:id="26" w:name="token-generation"/>
    <w:p>
      <w:pPr>
        <w:pStyle w:val="Heading3"/>
      </w:pPr>
      <w:r>
        <w:t xml:space="preserve">Token Generation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GenerateRegistrationToken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tenantID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error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1. Generate 32 bytes of cryptographic randomness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randomBytes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BuiltInTok"/>
          <w:rFonts w:ascii="Courier New" w:hAnsi="Courier New" w:eastAsia="Courier New"/>
          <w:sz w:val="16"/>
        </w:rPr>
        <w:t xml:space="preserve">make</w:t>
      </w:r>
      <w:r>
        <w:rPr>
          <w:rStyle w:val="OperatorTok"/>
          <w:rFonts w:ascii="Courier New" w:hAnsi="Courier New" w:eastAsia="Courier New"/>
          <w:sz w:val="16"/>
        </w:rPr>
        <w:t xml:space="preserve">([]</w:t>
      </w:r>
      <w:r>
        <w:rPr>
          <w:rStyle w:val="DataTypeTok"/>
          <w:rFonts w:ascii="Courier New" w:hAnsi="Courier New" w:eastAsia="Courier New"/>
          <w:sz w:val="16"/>
        </w:rPr>
        <w:t xml:space="preserve">byte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32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_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err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crypto_rand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Read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randomBytes</w:t>
      </w:r>
      <w:r>
        <w:rPr>
          <w:rStyle w:val="OperatorTok"/>
          <w:rFonts w:ascii="Courier New" w:hAnsi="Courier New" w:eastAsia="Courier New"/>
          <w:sz w:val="16"/>
        </w:rPr>
        <w:t xml:space="preserve">);</w:t>
      </w:r>
      <w:r>
        <w:rPr>
          <w:rStyle w:val="NormalTok"/>
          <w:rFonts w:ascii="Courier New" w:hAnsi="Courier New" w:eastAsia="Courier New"/>
          <w:sz w:val="16"/>
        </w:rPr>
        <w:t xml:space="preserve"> err </w:t>
      </w:r>
      <w:r>
        <w:rPr>
          <w:rStyle w:val="OperatorTok"/>
          <w:rFonts w:ascii="Courier New" w:hAnsi="Courier New" w:eastAsia="Courier New"/>
          <w:sz w:val="16"/>
        </w:rPr>
        <w:t xml:space="preserve">!=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err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2. Base64url encode (no padding)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randomPart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base64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RawURLEncoding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EncodeToString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randomBytes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3. Take first 8 chars of tenant ID as hint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tenantPrefix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tenantID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BuiltInTok"/>
          <w:rFonts w:ascii="Courier New" w:hAnsi="Courier New" w:eastAsia="Courier New"/>
          <w:sz w:val="16"/>
        </w:rPr>
        <w:t xml:space="preserve">len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tenantPrefix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&gt;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8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tenantPrefix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tenantPrefix</w:t>
      </w:r>
      <w:r>
        <w:rPr>
          <w:rStyle w:val="OperatorTok"/>
          <w:rFonts w:ascii="Courier New" w:hAnsi="Courier New" w:eastAsia="Courier New"/>
          <w:sz w:val="16"/>
        </w:rPr>
        <w:t xml:space="preserve">[:</w:t>
      </w:r>
      <w:r>
        <w:rPr>
          <w:rStyle w:val="DecValTok"/>
          <w:rFonts w:ascii="Courier New" w:hAnsi="Courier New" w:eastAsia="Courier New"/>
          <w:sz w:val="16"/>
        </w:rPr>
        <w:t xml:space="preserve">8</w:t>
      </w:r>
      <w:r>
        <w:rPr>
          <w:rStyle w:val="OperatorTok"/>
          <w:rFonts w:ascii="Courier New" w:hAnsi="Courier New" w:eastAsia="Courier New"/>
          <w:sz w:val="16"/>
        </w:rPr>
        <w:t xml:space="preserve">]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4. Combine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token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fmt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Sprintf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"lv_ac_%s_%s"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tenantPrefix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randomPart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token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bookmarkEnd w:id="26"/>
    <w:bookmarkStart w:id="27" w:name="token-storage-console-database"/>
    <w:p>
      <w:pPr>
        <w:pStyle w:val="Heading3"/>
      </w:pPr>
      <w:r>
        <w:t xml:space="preserve">Token Storage (Console Database)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CREATE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TABLE</w:t>
      </w:r>
      <w:r>
        <w:rPr>
          <w:rStyle w:val="NormalTok"/>
          <w:rFonts w:ascii="Courier New" w:hAnsi="Courier New" w:eastAsia="Courier New"/>
          <w:sz w:val="16"/>
        </w:rPr>
        <w:t xml:space="preserve"> ac_registration_tokens (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KeywordTok"/>
          <w:rFonts w:ascii="Courier New" w:hAnsi="Courier New" w:eastAsia="Courier New"/>
          <w:sz w:val="16"/>
        </w:rPr>
        <w:t xml:space="preserve">id</w:t>
      </w:r>
      <w:r>
        <w:rPr>
          <w:rStyle w:val="NormalTok"/>
          <w:rFonts w:ascii="Courier New" w:hAnsi="Courier New" w:eastAsia="Courier New"/>
          <w:sz w:val="16"/>
        </w:rPr>
        <w:t xml:space="preserve"> UUID </w:t>
      </w:r>
      <w:r>
        <w:rPr>
          <w:rStyle w:val="KeywordTok"/>
          <w:rFonts w:ascii="Courier New" w:hAnsi="Courier New" w:eastAsia="Courier New"/>
          <w:sz w:val="16"/>
        </w:rPr>
        <w:t xml:space="preserve">PRIMARY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KEY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DEFAULT</w:t>
      </w:r>
      <w:r>
        <w:rPr>
          <w:rStyle w:val="NormalTok"/>
          <w:rFonts w:ascii="Courier New" w:hAnsi="Courier New" w:eastAsia="Courier New"/>
          <w:sz w:val="16"/>
        </w:rPr>
        <w:t xml:space="preserve"> gen_random_uuid(),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tenant_id UUID </w:t>
      </w:r>
      <w:r>
        <w:rPr>
          <w:rStyle w:val="KeywordTok"/>
          <w:rFonts w:ascii="Courier New" w:hAnsi="Courier New" w:eastAsia="Courier New"/>
          <w:sz w:val="16"/>
        </w:rPr>
        <w:t xml:space="preserve">NOT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REFERENCES</w:t>
      </w:r>
      <w:r>
        <w:rPr>
          <w:rStyle w:val="NormalTok"/>
          <w:rFonts w:ascii="Courier New" w:hAnsi="Courier New" w:eastAsia="Courier New"/>
          <w:sz w:val="16"/>
        </w:rPr>
        <w:t xml:space="preserve"> tenants(</w:t>
      </w:r>
      <w:r>
        <w:rPr>
          <w:rStyle w:val="KeywordTok"/>
          <w:rFonts w:ascii="Courier New" w:hAnsi="Courier New" w:eastAsia="Courier New"/>
          <w:sz w:val="16"/>
        </w:rPr>
        <w:t xml:space="preserve">id</w:t>
      </w:r>
      <w:r>
        <w:rPr>
          <w:rStyle w:val="NormalTok"/>
          <w:rFonts w:ascii="Courier New" w:hAnsi="Courier New" w:eastAsia="Courier New"/>
          <w:sz w:val="16"/>
        </w:rPr>
        <w:t xml:space="preserve">),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token_hash </w:t>
      </w:r>
      <w:r>
        <w:rPr>
          <w:rStyle w:val="DataTypeTok"/>
          <w:rFonts w:ascii="Courier New" w:hAnsi="Courier New" w:eastAsia="Courier New"/>
          <w:sz w:val="16"/>
        </w:rPr>
        <w:t xml:space="preserve">VARCHAR</w:t>
      </w:r>
      <w:r>
        <w:rPr>
          <w:rStyle w:val="NormalTok"/>
          <w:rFonts w:ascii="Courier New" w:hAnsi="Courier New" w:eastAsia="Courier New"/>
          <w:sz w:val="16"/>
        </w:rPr>
        <w:t xml:space="preserve">(</w:t>
      </w:r>
      <w:r>
        <w:rPr>
          <w:rStyle w:val="DecValTok"/>
          <w:rFonts w:ascii="Courier New" w:hAnsi="Courier New" w:eastAsia="Courier New"/>
          <w:sz w:val="16"/>
        </w:rPr>
        <w:t xml:space="preserve">64</w:t>
      </w:r>
      <w:r>
        <w:rPr>
          <w:rStyle w:val="NormalTok"/>
          <w:rFonts w:ascii="Courier New" w:hAnsi="Courier New" w:eastAsia="Courier New"/>
          <w:sz w:val="16"/>
        </w:rPr>
        <w:t xml:space="preserve">) </w:t>
      </w:r>
      <w:r>
        <w:rPr>
          <w:rStyle w:val="KeywordTok"/>
          <w:rFonts w:ascii="Courier New" w:hAnsi="Courier New" w:eastAsia="Courier New"/>
          <w:sz w:val="16"/>
        </w:rPr>
        <w:t xml:space="preserve">NOT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NormalTok"/>
          <w:rFonts w:ascii="Courier New" w:hAnsi="Courier New" w:eastAsia="Courier New"/>
          <w:sz w:val="16"/>
        </w:rPr>
        <w:t xml:space="preserve">,      </w:t>
      </w:r>
      <w:r>
        <w:rPr>
          <w:rStyle w:val="CommentTok"/>
          <w:rFonts w:ascii="Courier New" w:hAnsi="Courier New" w:eastAsia="Courier New"/>
          <w:sz w:val="16"/>
        </w:rPr>
        <w:t xml:space="preserve">-- SHA-256 of full token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token_prefix </w:t>
      </w:r>
      <w:r>
        <w:rPr>
          <w:rStyle w:val="DataTypeTok"/>
          <w:rFonts w:ascii="Courier New" w:hAnsi="Courier New" w:eastAsia="Courier New"/>
          <w:sz w:val="16"/>
        </w:rPr>
        <w:t xml:space="preserve">VARCHAR</w:t>
      </w:r>
      <w:r>
        <w:rPr>
          <w:rStyle w:val="NormalTok"/>
          <w:rFonts w:ascii="Courier New" w:hAnsi="Courier New" w:eastAsia="Courier New"/>
          <w:sz w:val="16"/>
        </w:rPr>
        <w:t xml:space="preserve">(</w:t>
      </w:r>
      <w:r>
        <w:rPr>
          <w:rStyle w:val="DecValTok"/>
          <w:rFonts w:ascii="Courier New" w:hAnsi="Courier New" w:eastAsia="Courier New"/>
          <w:sz w:val="16"/>
        </w:rPr>
        <w:t xml:space="preserve">20</w:t>
      </w:r>
      <w:r>
        <w:rPr>
          <w:rStyle w:val="NormalTok"/>
          <w:rFonts w:ascii="Courier New" w:hAnsi="Courier New" w:eastAsia="Courier New"/>
          <w:sz w:val="16"/>
        </w:rPr>
        <w:t xml:space="preserve">) </w:t>
      </w:r>
      <w:r>
        <w:rPr>
          <w:rStyle w:val="KeywordTok"/>
          <w:rFonts w:ascii="Courier New" w:hAnsi="Courier New" w:eastAsia="Courier New"/>
          <w:sz w:val="16"/>
        </w:rPr>
        <w:t xml:space="preserve">NOT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NormalTok"/>
          <w:rFonts w:ascii="Courier New" w:hAnsi="Courier New" w:eastAsia="Courier New"/>
          <w:sz w:val="16"/>
        </w:rPr>
        <w:t xml:space="preserve">,    </w:t>
      </w:r>
      <w:r>
        <w:rPr>
          <w:rStyle w:val="CommentTok"/>
          <w:rFonts w:ascii="Courier New" w:hAnsi="Courier New" w:eastAsia="Courier New"/>
          <w:sz w:val="16"/>
        </w:rPr>
        <w:t xml:space="preserve">-- "lv_ac_acme" for fast lookup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name </w:t>
      </w:r>
      <w:r>
        <w:rPr>
          <w:rStyle w:val="DataTypeTok"/>
          <w:rFonts w:ascii="Courier New" w:hAnsi="Courier New" w:eastAsia="Courier New"/>
          <w:sz w:val="16"/>
        </w:rPr>
        <w:t xml:space="preserve">VARCHAR</w:t>
      </w:r>
      <w:r>
        <w:rPr>
          <w:rStyle w:val="NormalTok"/>
          <w:rFonts w:ascii="Courier New" w:hAnsi="Courier New" w:eastAsia="Courier New"/>
          <w:sz w:val="16"/>
        </w:rPr>
        <w:t xml:space="preserve">(</w:t>
      </w:r>
      <w:r>
        <w:rPr>
          <w:rStyle w:val="DecValTok"/>
          <w:rFonts w:ascii="Courier New" w:hAnsi="Courier New" w:eastAsia="Courier New"/>
          <w:sz w:val="16"/>
        </w:rPr>
        <w:t xml:space="preserve">255</w:t>
      </w:r>
      <w:r>
        <w:rPr>
          <w:rStyle w:val="NormalTok"/>
          <w:rFonts w:ascii="Courier New" w:hAnsi="Courier New" w:eastAsia="Courier New"/>
          <w:sz w:val="16"/>
        </w:rPr>
        <w:t xml:space="preserve">),                     </w:t>
      </w:r>
      <w:r>
        <w:rPr>
          <w:rStyle w:val="CommentTok"/>
          <w:rFonts w:ascii="Courier New" w:hAnsi="Courier New" w:eastAsia="Courier New"/>
          <w:sz w:val="16"/>
        </w:rPr>
        <w:t xml:space="preserve">-- Human-readable: "Production ACs"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max_registrations </w:t>
      </w:r>
      <w:r>
        <w:rPr>
          <w:rStyle w:val="DataTypeTok"/>
          <w:rFonts w:ascii="Courier New" w:hAnsi="Courier New" w:eastAsia="Courier New"/>
          <w:sz w:val="16"/>
        </w:rPr>
        <w:t xml:space="preserve">INT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DEFAULT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0</w:t>
      </w:r>
      <w:r>
        <w:rPr>
          <w:rStyle w:val="NormalTok"/>
          <w:rFonts w:ascii="Courier New" w:hAnsi="Courier New" w:eastAsia="Courier New"/>
          <w:sz w:val="16"/>
        </w:rPr>
        <w:t xml:space="preserve">,       </w:t>
      </w:r>
      <w:r>
        <w:rPr>
          <w:rStyle w:val="CommentTok"/>
          <w:rFonts w:ascii="Courier New" w:hAnsi="Courier New" w:eastAsia="Courier New"/>
          <w:sz w:val="16"/>
        </w:rPr>
        <w:t xml:space="preserve">-- 0 = unlimited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registration_count </w:t>
      </w:r>
      <w:r>
        <w:rPr>
          <w:rStyle w:val="DataTypeTok"/>
          <w:rFonts w:ascii="Courier New" w:hAnsi="Courier New" w:eastAsia="Courier New"/>
          <w:sz w:val="16"/>
        </w:rPr>
        <w:t xml:space="preserve">INT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DEFAULT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0</w:t>
      </w:r>
      <w:r>
        <w:rPr>
          <w:rStyle w:val="Normal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created_at </w:t>
      </w:r>
      <w:r>
        <w:rPr>
          <w:rStyle w:val="DataTypeTok"/>
          <w:rFonts w:ascii="Courier New" w:hAnsi="Courier New" w:eastAsia="Courier New"/>
          <w:sz w:val="16"/>
        </w:rPr>
        <w:t xml:space="preserve">TIMESTAMP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DEFAULT</w:t>
      </w:r>
      <w:r>
        <w:rPr>
          <w:rStyle w:val="NormalTok"/>
          <w:rFonts w:ascii="Courier New" w:hAnsi="Courier New" w:eastAsia="Courier New"/>
          <w:sz w:val="16"/>
        </w:rPr>
        <w:t xml:space="preserve"> NOW(),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last_used_at </w:t>
      </w:r>
      <w:r>
        <w:rPr>
          <w:rStyle w:val="DataTypeTok"/>
          <w:rFonts w:ascii="Courier New" w:hAnsi="Courier New" w:eastAsia="Courier New"/>
          <w:sz w:val="16"/>
        </w:rPr>
        <w:t xml:space="preserve">TIMESTAMP</w:t>
      </w:r>
      <w:r>
        <w:rPr>
          <w:rStyle w:val="Normal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revoked_at </w:t>
      </w:r>
      <w:r>
        <w:rPr>
          <w:rStyle w:val="DataTypeTok"/>
          <w:rFonts w:ascii="Courier New" w:hAnsi="Courier New" w:eastAsia="Courier New"/>
          <w:sz w:val="16"/>
        </w:rPr>
        <w:t xml:space="preserve">TIMESTAMP</w:t>
      </w:r>
      <w:r>
        <w:rPr>
          <w:rStyle w:val="Normal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expires_at </w:t>
      </w:r>
      <w:r>
        <w:rPr>
          <w:rStyle w:val="DataTypeTok"/>
          <w:rFonts w:ascii="Courier New" w:hAnsi="Courier New" w:eastAsia="Courier New"/>
          <w:sz w:val="16"/>
        </w:rPr>
        <w:t xml:space="preserve">TIMESTAMP</w:t>
      </w:r>
      <w:r>
        <w:rPr>
          <w:rStyle w:val="NormalTok"/>
          <w:rFonts w:ascii="Courier New" w:hAnsi="Courier New" w:eastAsia="Courier New"/>
          <w:sz w:val="16"/>
        </w:rPr>
        <w:t xml:space="preserve">,                  </w:t>
      </w:r>
      <w:r>
        <w:rPr>
          <w:rStyle w:val="CommentTok"/>
          <w:rFonts w:ascii="Courier New" w:hAnsi="Courier New" w:eastAsia="Courier New"/>
          <w:sz w:val="16"/>
        </w:rPr>
        <w:t xml:space="preserve">-- Optional expiration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allowed_ips CIDR[],                    </w:t>
      </w:r>
      <w:r>
        <w:rPr>
          <w:rStyle w:val="CommentTok"/>
          <w:rFonts w:ascii="Courier New" w:hAnsi="Courier New" w:eastAsia="Courier New"/>
          <w:sz w:val="16"/>
        </w:rPr>
        <w:t xml:space="preserve">-- Optional IP allowlist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KeywordTok"/>
          <w:rFonts w:ascii="Courier New" w:hAnsi="Courier New" w:eastAsia="Courier New"/>
          <w:sz w:val="16"/>
        </w:rPr>
        <w:t xml:space="preserve">UNIQUE</w:t>
      </w:r>
      <w:r>
        <w:rPr>
          <w:rStyle w:val="NormalTok"/>
          <w:rFonts w:ascii="Courier New" w:hAnsi="Courier New" w:eastAsia="Courier New"/>
          <w:sz w:val="16"/>
        </w:rPr>
        <w:t xml:space="preserve">(token_hash)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);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CommentTok"/>
          <w:rFonts w:ascii="Courier New" w:hAnsi="Courier New" w:eastAsia="Courier New"/>
          <w:sz w:val="16"/>
        </w:rPr>
        <w:t xml:space="preserve">-- Index for fast prefix lookup</w:t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CREATE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INDEX</w:t>
      </w:r>
      <w:r>
        <w:rPr>
          <w:rStyle w:val="NormalTok"/>
          <w:rFonts w:ascii="Courier New" w:hAnsi="Courier New" w:eastAsia="Courier New"/>
          <w:sz w:val="16"/>
        </w:rPr>
        <w:t xml:space="preserve"> idx_token_prefix </w:t>
      </w:r>
      <w:r>
        <w:rPr>
          <w:rStyle w:val="KeywordTok"/>
          <w:rFonts w:ascii="Courier New" w:hAnsi="Courier New" w:eastAsia="Courier New"/>
          <w:sz w:val="16"/>
        </w:rPr>
        <w:t xml:space="preserve">ON</w:t>
      </w:r>
      <w:r>
        <w:rPr>
          <w:rStyle w:val="NormalTok"/>
          <w:rFonts w:ascii="Courier New" w:hAnsi="Courier New" w:eastAsia="Courier New"/>
          <w:sz w:val="16"/>
        </w:rPr>
        <w:t xml:space="preserve"> ac_registration_tokens(token_prefix)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KeywordTok"/>
          <w:rFonts w:ascii="Courier New" w:hAnsi="Courier New" w:eastAsia="Courier New"/>
          <w:sz w:val="16"/>
        </w:rPr>
        <w:t xml:space="preserve">WHERE</w:t>
      </w:r>
      <w:r>
        <w:rPr>
          <w:rStyle w:val="NormalTok"/>
          <w:rFonts w:ascii="Courier New" w:hAnsi="Courier New" w:eastAsia="Courier New"/>
          <w:sz w:val="16"/>
        </w:rPr>
        <w:t xml:space="preserve"> revoked_at </w:t>
      </w:r>
      <w:r>
        <w:rPr>
          <w:rStyle w:val="KeywordTok"/>
          <w:rFonts w:ascii="Courier New" w:hAnsi="Courier New" w:eastAsia="Courier New"/>
          <w:sz w:val="16"/>
        </w:rPr>
        <w:t xml:space="preserve">IS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NormalTok"/>
          <w:rFonts w:ascii="Courier New" w:hAnsi="Courier New" w:eastAsia="Courier New"/>
          <w:sz w:val="16"/>
        </w:rPr>
        <w:t xml:space="preserve">;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CommentTok"/>
          <w:rFonts w:ascii="Courier New" w:hAnsi="Courier New" w:eastAsia="Courier New"/>
          <w:sz w:val="16"/>
        </w:rPr>
        <w:t xml:space="preserve">-- Index for cleanup of expired tokens</w:t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CREATE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INDEX</w:t>
      </w:r>
      <w:r>
        <w:rPr>
          <w:rStyle w:val="NormalTok"/>
          <w:rFonts w:ascii="Courier New" w:hAnsi="Courier New" w:eastAsia="Courier New"/>
          <w:sz w:val="16"/>
        </w:rPr>
        <w:t xml:space="preserve"> idx_token_expires </w:t>
      </w:r>
      <w:r>
        <w:rPr>
          <w:rStyle w:val="KeywordTok"/>
          <w:rFonts w:ascii="Courier New" w:hAnsi="Courier New" w:eastAsia="Courier New"/>
          <w:sz w:val="16"/>
        </w:rPr>
        <w:t xml:space="preserve">ON</w:t>
      </w:r>
      <w:r>
        <w:rPr>
          <w:rStyle w:val="NormalTok"/>
          <w:rFonts w:ascii="Courier New" w:hAnsi="Courier New" w:eastAsia="Courier New"/>
          <w:sz w:val="16"/>
        </w:rPr>
        <w:t xml:space="preserve"> ac_registration_tokens(expires_at)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KeywordTok"/>
          <w:rFonts w:ascii="Courier New" w:hAnsi="Courier New" w:eastAsia="Courier New"/>
          <w:sz w:val="16"/>
        </w:rPr>
        <w:t xml:space="preserve">WHERE</w:t>
      </w:r>
      <w:r>
        <w:rPr>
          <w:rStyle w:val="NormalTok"/>
          <w:rFonts w:ascii="Courier New" w:hAnsi="Courier New" w:eastAsia="Courier New"/>
          <w:sz w:val="16"/>
        </w:rPr>
        <w:t xml:space="preserve"> expires_at </w:t>
      </w:r>
      <w:r>
        <w:rPr>
          <w:rStyle w:val="KeywordTok"/>
          <w:rFonts w:ascii="Courier New" w:hAnsi="Courier New" w:eastAsia="Courier New"/>
          <w:sz w:val="16"/>
        </w:rPr>
        <w:t xml:space="preserve">IS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NOT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AND</w:t>
      </w:r>
      <w:r>
        <w:rPr>
          <w:rStyle w:val="NormalTok"/>
          <w:rFonts w:ascii="Courier New" w:hAnsi="Courier New" w:eastAsia="Courier New"/>
          <w:sz w:val="16"/>
        </w:rPr>
        <w:t xml:space="preserve"> revoked_at </w:t>
      </w:r>
      <w:r>
        <w:rPr>
          <w:rStyle w:val="KeywordTok"/>
          <w:rFonts w:ascii="Courier New" w:hAnsi="Courier New" w:eastAsia="Courier New"/>
          <w:sz w:val="16"/>
        </w:rPr>
        <w:t xml:space="preserve">IS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NormalTok"/>
          <w:rFonts w:ascii="Courier New" w:hAnsi="Courier New" w:eastAsia="Courier New"/>
          <w:sz w:val="16"/>
        </w:rPr>
        <w:t xml:space="preserve">;</w:t>
      </w:r>
    </w:p>
    <w:bookmarkEnd w:id="27"/>
    <w:bookmarkStart w:id="28" w:name="token-rotation"/>
    <w:p>
      <w:pPr>
        <w:pStyle w:val="Heading3"/>
      </w:pPr>
      <w:r>
        <w:t xml:space="preserve">Token Rotation</w:t>
      </w:r>
    </w:p>
    <w:p>
      <w:pPr>
        <w:pStyle w:val="FirstParagraph"/>
      </w:pPr>
      <w:r>
        <w:t xml:space="preserve">Tokens can be rotated without AC downtime using a grace period: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Token Rotation Flow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1. Customer generates new token in Console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└── Old token: lv_ac_acme_OLD...  (status: active)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└── New token: lv_ac_acme_NEW...  (status: active)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2. Customer updates AC deployments with new token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└── Rolling update, some ACs still have old token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└── Both tokens work during transition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3. After all ACs updated, customer revokes old token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└── Old token: lv_ac_acme_OLD...  (status: revoked)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└── New token: lv_ac_acme_NEW...  (status: active)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4. Revocation takes effect within 60s (cache TTL)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Timeline: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─────────────────────────────────────────────────────────────────────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Generate │    Both tokens valid    │ Revoke │ 60s │ Old invalid │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│ new      │    (grace period)       │ old    │cache│              │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─────────────────────────────────────────────────────────────────────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nsole-token-validation-api"/>
    <w:p>
      <w:pPr>
        <w:pStyle w:val="Heading2"/>
      </w:pPr>
      <w:r>
        <w:t xml:space="preserve">Console Token Validation API</w:t>
      </w:r>
    </w:p>
    <w:p>
      <w:pPr>
        <w:pStyle w:val="FirstParagraph"/>
      </w:pPr>
      <w:r>
        <w:t xml:space="preserve">NHP Server calls Console to validate registration tokens.</w:t>
      </w:r>
    </w:p>
    <w:bookmarkStart w:id="30" w:name="endpoint-post-internalv1validate-token"/>
    <w:p>
      <w:pPr>
        <w:pStyle w:val="Heading3"/>
        <w:spacing w:line="240" w:lineRule="auto"/>
      </w:pPr>
      <w:r>
        <w:rPr>
          <w:rFonts w:ascii="Courier New" w:hAnsi="Courier New" w:eastAsia="Courier New"/>
          <w:sz w:val="16"/>
        </w:rPr>
        <w:t xml:space="preserve">Endpoint: POST /internal/v1/validate-token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POST /internal/v1/validate-token HTTP/1.1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Host: console.layerv.cloud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Authorization: Bearer &lt;server-to-server-api-key&gt;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Content-Type: application/json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"token": "lv_ac_acme_7Bj2kX9mNqRsT4uVwYz1AbCdEfGhIjKlMnOpQrSt",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"client_ip": "203.0.113.50"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 - Valid)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"valid"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true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"tenant_id"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"acme-corp-uuid-here"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"token_id"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"token-uuid-here"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"token_name"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"Production ACs"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"max_registrations"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100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"current_registrations"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42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"expires_at"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null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"scopes"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[</w:t>
      </w:r>
      <w:r>
        <w:rPr>
          <w:rStyle w:val="StringTok"/>
          <w:rFonts w:ascii="Courier New" w:hAnsi="Courier New" w:eastAsia="Courier New"/>
          <w:sz w:val="16"/>
        </w:rPr>
        <w:t xml:space="preserve">"ac:register"</w:t>
      </w:r>
      <w:r>
        <w:rPr>
          <w:rStyle w:val="Othe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"ac:deregister"</w:t>
      </w:r>
      <w:r>
        <w:rPr>
          <w:rStyle w:val="OtherTok"/>
          <w:rFonts w:ascii="Courier New" w:hAnsi="Courier New" w:eastAsia="Courier New"/>
          <w:sz w:val="16"/>
        </w:rPr>
        <w:t xml:space="preserve">]</w:t>
      </w:r>
      <w:r>
        <w:rPr>
          <w:rFonts w:ascii="Courier New" w:hAnsi="Courier New" w:eastAsia="Courier New"/>
          <w:sz w:val="16"/>
        </w:rPr>
        <w:br/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 - Invalid)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"valid"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false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"reason"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"token_revoked"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ErrorTok"/>
          <w:rFonts w:ascii="Courier New" w:hAnsi="Courier New" w:eastAsia="Courier New"/>
          <w:sz w:val="16"/>
        </w:rPr>
        <w:t xml:space="preserve">//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ErrorTok"/>
          <w:rFonts w:ascii="Courier New" w:hAnsi="Courier New" w:eastAsia="Courier New"/>
          <w:sz w:val="16"/>
        </w:rPr>
        <w:t xml:space="preserve">or: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"token_expired"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"token_not_found"</w:t>
      </w:r>
      <w:r>
        <w:rPr>
          <w:rStyle w:val="Err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"ip_not_allowed"</w:t>
      </w:r>
      <w:r>
        <w:rPr>
          <w:rFonts w:ascii="Courier New" w:hAnsi="Courier New" w:eastAsia="Courier New"/>
          <w:sz w:val="16"/>
        </w:rPr>
        <w:br/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(429 Too Many Requests)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"valid"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false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"reason"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"rate_limited"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"retry_after_seconds"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60</w:t>
      </w:r>
      <w:r>
        <w:rPr>
          <w:rFonts w:ascii="Courier New" w:hAnsi="Courier New" w:eastAsia="Courier New"/>
          <w:sz w:val="16"/>
        </w:rPr>
        <w:br/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</w:p>
    <w:bookmarkEnd w:id="30"/>
    <w:bookmarkStart w:id="31" w:name="server-side-caching"/>
    <w:p>
      <w:pPr>
        <w:pStyle w:val="Heading3"/>
      </w:pPr>
      <w:r>
        <w:t xml:space="preserve">Server-Side Caching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type</w:t>
      </w:r>
      <w:r>
        <w:rPr>
          <w:rStyle w:val="NormalTok"/>
          <w:rFonts w:ascii="Courier New" w:hAnsi="Courier New" w:eastAsia="Courier New"/>
          <w:sz w:val="16"/>
        </w:rPr>
        <w:t xml:space="preserve"> TokenCache </w:t>
      </w:r>
      <w:r>
        <w:rPr>
          <w:rStyle w:val="KeywordTok"/>
          <w:rFonts w:ascii="Courier New" w:hAnsi="Courier New" w:eastAsia="Courier New"/>
          <w:sz w:val="16"/>
        </w:rPr>
        <w:t xml:space="preserve">struct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cache   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lru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Cache  </w:t>
      </w:r>
      <w:r>
        <w:rPr>
          <w:rStyle w:val="CommentTok"/>
          <w:rFonts w:ascii="Courier New" w:hAnsi="Courier New" w:eastAsia="Courier New"/>
          <w:sz w:val="16"/>
        </w:rPr>
        <w:t xml:space="preserve">// github.com/hashicorp/golang-lru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ttl     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Duration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negative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Duration  </w:t>
      </w:r>
      <w:r>
        <w:rPr>
          <w:rStyle w:val="CommentTok"/>
          <w:rFonts w:ascii="Courier New" w:hAnsi="Courier New" w:eastAsia="Courier New"/>
          <w:sz w:val="16"/>
        </w:rPr>
        <w:t xml:space="preserve">// Cache invalid tokens shorter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NewTokenCache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TokenCache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cache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_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lru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New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DecValTok"/>
          <w:rFonts w:ascii="Courier New" w:hAnsi="Courier New" w:eastAsia="Courier New"/>
          <w:sz w:val="16"/>
        </w:rPr>
        <w:t xml:space="preserve">10000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CommentTok"/>
          <w:rFonts w:ascii="Courier New" w:hAnsi="Courier New" w:eastAsia="Courier New"/>
          <w:sz w:val="16"/>
        </w:rPr>
        <w:t xml:space="preserve">// 10k entries max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&amp;</w:t>
      </w:r>
      <w:r>
        <w:rPr>
          <w:rStyle w:val="NormalTok"/>
          <w:rFonts w:ascii="Courier New" w:hAnsi="Courier New" w:eastAsia="Courier New"/>
          <w:sz w:val="16"/>
        </w:rPr>
        <w:t xml:space="preserve">TokenCache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cache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  cache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ttl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ecValTok"/>
          <w:rFonts w:ascii="Courier New" w:hAnsi="Courier New" w:eastAsia="Courier New"/>
          <w:sz w:val="16"/>
        </w:rPr>
        <w:t xml:space="preserve">60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Second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  </w:t>
      </w:r>
      <w:r>
        <w:rPr>
          <w:rStyle w:val="CommentTok"/>
          <w:rFonts w:ascii="Courier New" w:hAnsi="Courier New" w:eastAsia="Courier New"/>
          <w:sz w:val="16"/>
        </w:rPr>
        <w:t xml:space="preserve">// Valid tokens cached 60s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negative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10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Second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  </w:t>
      </w:r>
      <w:r>
        <w:rPr>
          <w:rStyle w:val="CommentTok"/>
          <w:rFonts w:ascii="Courier New" w:hAnsi="Courier New" w:eastAsia="Courier New"/>
          <w:sz w:val="16"/>
        </w:rPr>
        <w:t xml:space="preserve">// Invalid tokens cached 10s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type</w:t>
      </w:r>
      <w:r>
        <w:rPr>
          <w:rStyle w:val="NormalTok"/>
          <w:rFonts w:ascii="Courier New" w:hAnsi="Courier New" w:eastAsia="Courier New"/>
          <w:sz w:val="16"/>
        </w:rPr>
        <w:t xml:space="preserve"> cachedToken </w:t>
      </w:r>
      <w:r>
        <w:rPr>
          <w:rStyle w:val="KeywordTok"/>
          <w:rFonts w:ascii="Courier New" w:hAnsi="Courier New" w:eastAsia="Courier New"/>
          <w:sz w:val="16"/>
        </w:rPr>
        <w:t xml:space="preserve">struct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info     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TokenInfo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valid     </w:t>
      </w:r>
      <w:r>
        <w:rPr>
          <w:rStyle w:val="DataTypeTok"/>
          <w:rFonts w:ascii="Courier New" w:hAnsi="Courier New" w:eastAsia="Courier New"/>
          <w:sz w:val="16"/>
        </w:rPr>
        <w:t xml:space="preserve">bool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expiresAt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Time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tc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TokenCache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Get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token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(*</w:t>
      </w:r>
      <w:r>
        <w:rPr>
          <w:rStyle w:val="NormalTok"/>
          <w:rFonts w:ascii="Courier New" w:hAnsi="Courier New" w:eastAsia="Courier New"/>
          <w:sz w:val="16"/>
        </w:rPr>
        <w:t xml:space="preserve">TokenInfo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bool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bool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Returns: (info, valid, found)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key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hashToken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token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entry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ok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tc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cache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Get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key</w:t>
      </w:r>
      <w:r>
        <w:rPr>
          <w:rStyle w:val="OperatorTok"/>
          <w:rFonts w:ascii="Courier New" w:hAnsi="Courier New" w:eastAsia="Courier New"/>
          <w:sz w:val="16"/>
        </w:rPr>
        <w:t xml:space="preserve">);</w:t>
      </w:r>
      <w:r>
        <w:rPr>
          <w:rStyle w:val="NormalTok"/>
          <w:rFonts w:ascii="Courier New" w:hAnsi="Courier New" w:eastAsia="Courier New"/>
          <w:sz w:val="16"/>
        </w:rPr>
        <w:t xml:space="preserve"> ok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cached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entry</w:t>
      </w:r>
      <w:r>
        <w:rPr>
          <w:rStyle w:val="OperatorTok"/>
          <w:rFonts w:ascii="Courier New" w:hAnsi="Courier New" w:eastAsia="Courier New"/>
          <w:sz w:val="16"/>
        </w:rPr>
        <w:t xml:space="preserve">.(*</w:t>
      </w:r>
      <w:r>
        <w:rPr>
          <w:rStyle w:val="NormalTok"/>
          <w:rFonts w:ascii="Courier New" w:hAnsi="Courier New" w:eastAsia="Courier New"/>
          <w:sz w:val="16"/>
        </w:rPr>
        <w:t xml:space="preserve">cachedToken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Now</w:t>
      </w:r>
      <w:r>
        <w:rPr>
          <w:rStyle w:val="OperatorTok"/>
          <w:rFonts w:ascii="Courier New" w:hAnsi="Courier New" w:eastAsia="Courier New"/>
          <w:sz w:val="16"/>
        </w:rPr>
        <w:t xml:space="preserve">().</w:t>
      </w:r>
      <w:r>
        <w:rPr>
          <w:rStyle w:val="NormalTok"/>
          <w:rFonts w:ascii="Courier New" w:hAnsi="Courier New" w:eastAsia="Courier New"/>
          <w:sz w:val="16"/>
        </w:rPr>
        <w:t xml:space="preserve">Before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cached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expiresAt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cached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info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cached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valid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true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tc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cache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Remove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key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false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false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tc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TokenCache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Set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token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info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TokenInfo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valid </w:t>
      </w:r>
      <w:r>
        <w:rPr>
          <w:rStyle w:val="DataTypeTok"/>
          <w:rFonts w:ascii="Courier New" w:hAnsi="Courier New" w:eastAsia="Courier New"/>
          <w:sz w:val="16"/>
        </w:rPr>
        <w:t xml:space="preserve">bool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key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hashToken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token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ttl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tc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ttl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!</w:t>
      </w:r>
      <w:r>
        <w:rPr>
          <w:rStyle w:val="NormalTok"/>
          <w:rFonts w:ascii="Courier New" w:hAnsi="Courier New" w:eastAsia="Courier New"/>
          <w:sz w:val="16"/>
        </w:rPr>
        <w:t xml:space="preserve">valid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ttl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tc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negative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cache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Add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key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&amp;</w:t>
      </w:r>
      <w:r>
        <w:rPr>
          <w:rStyle w:val="NormalTok"/>
          <w:rFonts w:ascii="Courier New" w:hAnsi="Courier New" w:eastAsia="Courier New"/>
          <w:sz w:val="16"/>
        </w:rPr>
        <w:t xml:space="preserve">cachedToken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info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    info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valid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   valid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expiresAt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Now</w:t>
      </w:r>
      <w:r>
        <w:rPr>
          <w:rStyle w:val="OperatorTok"/>
          <w:rFonts w:ascii="Courier New" w:hAnsi="Courier New" w:eastAsia="Courier New"/>
          <w:sz w:val="16"/>
        </w:rPr>
        <w:t xml:space="preserve">().</w:t>
      </w:r>
      <w:r>
        <w:rPr>
          <w:rStyle w:val="NormalTok"/>
          <w:rFonts w:ascii="Courier New" w:hAnsi="Courier New" w:eastAsia="Courier New"/>
          <w:sz w:val="16"/>
        </w:rPr>
        <w:t xml:space="preserve">Add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ttl</w:t>
      </w:r>
      <w:r>
        <w:rPr>
          <w:rStyle w:val="OperatorTok"/>
          <w:rFonts w:ascii="Courier New" w:hAnsi="Courier New" w:eastAsia="Courier New"/>
          <w:sz w:val="16"/>
        </w:rPr>
        <w:t xml:space="preserve">),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})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rate-limiting"/>
    <w:p>
      <w:pPr>
        <w:pStyle w:val="Heading2"/>
      </w:pPr>
      <w:r>
        <w:t xml:space="preserve">Rate Limiting</w:t>
      </w:r>
    </w:p>
    <w:bookmarkStart w:id="33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Rate limiting uses a sliding window counter stored in Redis (shared across Server instances).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type</w:t>
      </w:r>
      <w:r>
        <w:rPr>
          <w:rStyle w:val="NormalTok"/>
          <w:rFonts w:ascii="Courier New" w:hAnsi="Courier New" w:eastAsia="Courier New"/>
          <w:sz w:val="16"/>
        </w:rPr>
        <w:t xml:space="preserve"> RateLimiter </w:t>
      </w:r>
      <w:r>
        <w:rPr>
          <w:rStyle w:val="KeywordTok"/>
          <w:rFonts w:ascii="Courier New" w:hAnsi="Courier New" w:eastAsia="Courier New"/>
          <w:sz w:val="16"/>
        </w:rPr>
        <w:t xml:space="preserve">struct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redis 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redis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Client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window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Duration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limit  </w:t>
      </w:r>
      <w:r>
        <w:rPr>
          <w:rStyle w:val="DataTypeTok"/>
          <w:rFonts w:ascii="Courier New" w:hAnsi="Courier New" w:eastAsia="Courier New"/>
          <w:sz w:val="16"/>
        </w:rPr>
        <w:t xml:space="preserve">int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NewRateLimiter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redis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redis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Client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RateLimiter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&amp;</w:t>
      </w:r>
      <w:r>
        <w:rPr>
          <w:rStyle w:val="NormalTok"/>
          <w:rFonts w:ascii="Courier New" w:hAnsi="Courier New" w:eastAsia="Courier New"/>
          <w:sz w:val="16"/>
        </w:rPr>
        <w:t xml:space="preserve">RateLimiter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redis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redis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window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Minute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limit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ecValTok"/>
          <w:rFonts w:ascii="Courier New" w:hAnsi="Courier New" w:eastAsia="Courier New"/>
          <w:sz w:val="16"/>
        </w:rPr>
        <w:t xml:space="preserve">10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CommentTok"/>
          <w:rFonts w:ascii="Courier New" w:hAnsi="Courier New" w:eastAsia="Courier New"/>
          <w:sz w:val="16"/>
        </w:rPr>
        <w:t xml:space="preserve">// 10 requests per minute per IP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rl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RateLimiter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Allow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ip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DataTypeTok"/>
          <w:rFonts w:ascii="Courier New" w:hAnsi="Courier New" w:eastAsia="Courier New"/>
          <w:sz w:val="16"/>
        </w:rPr>
        <w:t xml:space="preserve">bool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int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error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key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fmt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Sprintf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"ratelimit:ac-register:%s"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ip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now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Now</w:t>
      </w:r>
      <w:r>
        <w:rPr>
          <w:rStyle w:val="OperatorTok"/>
          <w:rFonts w:ascii="Courier New" w:hAnsi="Courier New" w:eastAsia="Courier New"/>
          <w:sz w:val="16"/>
        </w:rPr>
        <w:t xml:space="preserve">().</w:t>
      </w:r>
      <w:r>
        <w:rPr>
          <w:rStyle w:val="NormalTok"/>
          <w:rFonts w:ascii="Courier New" w:hAnsi="Courier New" w:eastAsia="Courier New"/>
          <w:sz w:val="16"/>
        </w:rPr>
        <w:t xml:space="preserve">Unix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windowStart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now </w:t>
      </w:r>
      <w:r>
        <w:rPr>
          <w:rStyle w:val="OperatorTok"/>
          <w:rFonts w:ascii="Courier New" w:hAnsi="Courier New" w:eastAsia="Courier New"/>
          <w:sz w:val="16"/>
        </w:rPr>
        <w:t xml:space="preserve">-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int64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rl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window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Seconds</w:t>
      </w:r>
      <w:r>
        <w:rPr>
          <w:rStyle w:val="OperatorTok"/>
          <w:rFonts w:ascii="Courier New" w:hAnsi="Courier New" w:eastAsia="Courier New"/>
          <w:sz w:val="16"/>
        </w:rPr>
        <w:t xml:space="preserve">())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pipe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rl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redis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Pipeline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Remove old entries outside window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pipe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ZRemRangeByScore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key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"0"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fmt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Sprintf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"%d"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windowStart</w:t>
      </w:r>
      <w:r>
        <w:rPr>
          <w:rStyle w:val="OperatorTok"/>
          <w:rFonts w:ascii="Courier New" w:hAnsi="Courier New" w:eastAsia="Courier New"/>
          <w:sz w:val="16"/>
        </w:rPr>
        <w:t xml:space="preserve">))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Count current entries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countCmd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pipe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ZCard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key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Add current request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pipe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ZAdd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key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&amp;</w:t>
      </w:r>
      <w:r>
        <w:rPr>
          <w:rStyle w:val="NormalTok"/>
          <w:rFonts w:ascii="Courier New" w:hAnsi="Courier New" w:eastAsia="Courier New"/>
          <w:sz w:val="16"/>
        </w:rPr>
        <w:t xml:space="preserve">redis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Z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Style w:val="NormalTok"/>
          <w:rFonts w:ascii="Courier New" w:hAnsi="Courier New" w:eastAsia="Courier New"/>
          <w:sz w:val="16"/>
        </w:rPr>
        <w:t xml:space="preserve">Score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float64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now</w:t>
      </w:r>
      <w:r>
        <w:rPr>
          <w:rStyle w:val="OperatorTok"/>
          <w:rFonts w:ascii="Courier New" w:hAnsi="Courier New" w:eastAsia="Courier New"/>
          <w:sz w:val="16"/>
        </w:rPr>
        <w:t xml:space="preserve">),</w:t>
      </w:r>
      <w:r>
        <w:rPr>
          <w:rStyle w:val="NormalTok"/>
          <w:rFonts w:ascii="Courier New" w:hAnsi="Courier New" w:eastAsia="Courier New"/>
          <w:sz w:val="16"/>
        </w:rPr>
        <w:t xml:space="preserve"> Member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now</w:t>
      </w:r>
      <w:r>
        <w:rPr>
          <w:rStyle w:val="OperatorTok"/>
          <w:rFonts w:ascii="Courier New" w:hAnsi="Courier New" w:eastAsia="Courier New"/>
          <w:sz w:val="16"/>
        </w:rPr>
        <w:t xml:space="preserve">})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Set expiry on key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pipe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Expire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key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rl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window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_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err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pipe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Exec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err </w:t>
      </w:r>
      <w:r>
        <w:rPr>
          <w:rStyle w:val="OperatorTok"/>
          <w:rFonts w:ascii="Courier New" w:hAnsi="Courier New" w:eastAsia="Courier New"/>
          <w:sz w:val="16"/>
        </w:rPr>
        <w:t xml:space="preserve">!=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false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0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err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count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int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countCmd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Val</w:t>
      </w:r>
      <w:r>
        <w:rPr>
          <w:rStyle w:val="OperatorTok"/>
          <w:rFonts w:ascii="Courier New" w:hAnsi="Courier New" w:eastAsia="Courier New"/>
          <w:sz w:val="16"/>
        </w:rPr>
        <w:t xml:space="preserve">())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remaining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rl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limit </w:t>
      </w:r>
      <w:r>
        <w:rPr>
          <w:rStyle w:val="OperatorTok"/>
          <w:rFonts w:ascii="Courier New" w:hAnsi="Courier New" w:eastAsia="Courier New"/>
          <w:sz w:val="16"/>
        </w:rPr>
        <w:t xml:space="preserve">-</w:t>
      </w:r>
      <w:r>
        <w:rPr>
          <w:rStyle w:val="NormalTok"/>
          <w:rFonts w:ascii="Courier New" w:hAnsi="Courier New" w:eastAsia="Courier New"/>
          <w:sz w:val="16"/>
        </w:rPr>
        <w:t xml:space="preserve"> count </w:t>
      </w:r>
      <w:r>
        <w:rPr>
          <w:rStyle w:val="OperatorTok"/>
          <w:rFonts w:ascii="Courier New" w:hAnsi="Courier New" w:eastAsia="Courier New"/>
          <w:sz w:val="16"/>
        </w:rPr>
        <w:t xml:space="preserve">-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remaining </w:t>
      </w:r>
      <w:r>
        <w:rPr>
          <w:rStyle w:val="OperatorTok"/>
          <w:rFonts w:ascii="Courier New" w:hAnsi="Courier New" w:eastAsia="Courier New"/>
          <w:sz w:val="16"/>
        </w:rPr>
        <w:t xml:space="preserve">&lt;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0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remaining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0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count </w:t>
      </w:r>
      <w:r>
        <w:rPr>
          <w:rStyle w:val="OperatorTok"/>
          <w:rFonts w:ascii="Courier New" w:hAnsi="Courier New" w:eastAsia="Courier New"/>
          <w:sz w:val="16"/>
        </w:rPr>
        <w:t xml:space="preserve">&lt;</w:t>
      </w:r>
      <w:r>
        <w:rPr>
          <w:rStyle w:val="NormalTok"/>
          <w:rFonts w:ascii="Courier New" w:hAnsi="Courier New" w:eastAsia="Courier New"/>
          <w:sz w:val="16"/>
        </w:rPr>
        <w:t xml:space="preserve"> rl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limit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remaining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bookmarkEnd w:id="33"/>
    <w:bookmarkStart w:id="34" w:name="rate-limit-headers"/>
    <w:p>
      <w:pPr>
        <w:pStyle w:val="Heading3"/>
      </w:pPr>
      <w:r>
        <w:t xml:space="preserve">Rate Limit Headers</w:t>
      </w:r>
    </w:p>
    <w:p>
      <w:pPr>
        <w:pStyle w:val="FirstParagraph"/>
      </w:pPr>
      <w:r>
        <w:t xml:space="preserve">All registration API responses include rate limit headers: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HTTP/1.1 201 Created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X-RateLimit-Limit: 10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X-RateLimit-Remaining: 7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X-RateLimit-Reset: 1703980860</w:t>
      </w:r>
    </w:p>
    <w:bookmarkEnd w:id="34"/>
    <w:bookmarkStart w:id="35" w:name="rate-limit-response"/>
    <w:p>
      <w:pPr>
        <w:pStyle w:val="Heading3"/>
      </w:pPr>
      <w:r>
        <w:t xml:space="preserve">Rate Limit Response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HTTP/1.1 429 Too Many Requests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X-RateLimit-Limit: 10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X-RateLimit-Remaining: 0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X-RateLimit-Reset: 1703980860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Retry-After: 45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"error": "rate_limit_exceeded",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"message": "Too many registration attempts. Try again in 45 seconds.",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"retry_after_seconds": 45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nant-isolation-in-nhp-protocol"/>
    <w:p>
      <w:pPr>
        <w:pStyle w:val="Heading2"/>
      </w:pPr>
      <w:r>
        <w:t xml:space="preserve">Tenant Isolation in NHP Protocol</w:t>
      </w:r>
    </w:p>
    <w:bookmarkStart w:id="37" w:name="ac-to-server-binding"/>
    <w:p>
      <w:pPr>
        <w:pStyle w:val="Heading3"/>
      </w:pPr>
      <w:r>
        <w:t xml:space="preserve">AC-to-Server Binding</w:t>
      </w:r>
    </w:p>
    <w:p>
      <w:pPr>
        <w:pStyle w:val="FirstParagraph"/>
      </w:pPr>
      <w:r>
        <w:t xml:space="preserve">When AC connects via NHP protocol, the Server binds the connection to the tenant from registration:</w:t>
      </w:r>
    </w:p>
    <w:p>
      <w:pPr>
        <w:pStyle w:val="SourceCode"/>
        <w:spacing w:line="240" w:lineRule="auto"/>
      </w:pPr>
      <w:r>
        <w:rPr>
          <w:rStyle w:val="CommentTok"/>
          <w:rFonts w:ascii="Courier New" w:hAnsi="Courier New" w:eastAsia="Courier New"/>
          <w:sz w:val="16"/>
        </w:rPr>
        <w:t xml:space="preserve">// Server stores tenant binding when AC registers</w:t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type</w:t>
      </w:r>
      <w:r>
        <w:rPr>
          <w:rStyle w:val="NormalTok"/>
          <w:rFonts w:ascii="Courier New" w:hAnsi="Courier New" w:eastAsia="Courier New"/>
          <w:sz w:val="16"/>
        </w:rPr>
        <w:t xml:space="preserve"> ACPeer </w:t>
      </w:r>
      <w:r>
        <w:rPr>
          <w:rStyle w:val="KeywordTok"/>
          <w:rFonts w:ascii="Courier New" w:hAnsi="Courier New" w:eastAsia="Courier New"/>
          <w:sz w:val="16"/>
        </w:rPr>
        <w:t xml:space="preserve">struct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ACID     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TenantID 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CommentTok"/>
          <w:rFonts w:ascii="Courier New" w:hAnsi="Courier New" w:eastAsia="Courier New"/>
          <w:sz w:val="16"/>
        </w:rPr>
        <w:t xml:space="preserve">// From registration token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PublicKey </w:t>
      </w:r>
      <w:r>
        <w:rPr>
          <w:rStyle w:val="OperatorTok"/>
          <w:rFonts w:ascii="Courier New" w:hAnsi="Courier New" w:eastAsia="Courier New"/>
          <w:sz w:val="16"/>
        </w:rPr>
        <w:t xml:space="preserve">[]</w:t>
      </w:r>
      <w:r>
        <w:rPr>
          <w:rStyle w:val="DataTypeTok"/>
          <w:rFonts w:ascii="Courier New" w:hAnsi="Courier New" w:eastAsia="Courier New"/>
          <w:sz w:val="16"/>
        </w:rPr>
        <w:t xml:space="preserve">byte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Endpoint  net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UDPAddr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...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CommentTok"/>
          <w:rFonts w:ascii="Courier New" w:hAnsi="Courier New" w:eastAsia="Courier New"/>
          <w:sz w:val="16"/>
        </w:rPr>
        <w:t xml:space="preserve">// When processing NHP_AOL (AC Online) message</w:t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s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Server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handleACOnline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msg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NHPMessage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remoteAddr net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UDPAddr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1. Verify AC public key matches registered entry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acPeer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findACByPublicKey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msg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SenderPublicKey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acPeer </w:t>
      </w:r>
      <w:r>
        <w:rPr>
          <w:rStyle w:val="OperatorTok"/>
          <w:rFonts w:ascii="Courier New" w:hAnsi="Courier New" w:eastAsia="Courier New"/>
          <w:sz w:val="16"/>
        </w:rPr>
        <w:t xml:space="preserve">==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log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Warn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"Unknown AC attempted connection: %s"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remoteAddr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CommentTok"/>
          <w:rFonts w:ascii="Courier New" w:hAnsi="Courier New" w:eastAsia="Courier New"/>
          <w:sz w:val="16"/>
        </w:rPr>
        <w:t xml:space="preserve">// Reject unknown ACs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2. Bind connection to tenant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conn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&amp;</w:t>
      </w:r>
      <w:r>
        <w:rPr>
          <w:rStyle w:val="NormalTok"/>
          <w:rFonts w:ascii="Courier New" w:hAnsi="Courier New" w:eastAsia="Courier New"/>
          <w:sz w:val="16"/>
        </w:rPr>
        <w:t xml:space="preserve">ACConnection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Peer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   acPeer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TenantID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acPeer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CommentTok"/>
          <w:rFonts w:ascii="Courier New" w:hAnsi="Courier New" w:eastAsia="Courier New"/>
          <w:sz w:val="16"/>
        </w:rPr>
        <w:t xml:space="preserve">// Tenant locked at registration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Addr</w:t>
      </w:r>
      <w:r>
        <w:rPr>
          <w:rStyle w:val="Operator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    remoteAddr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acConnections</w:t>
      </w:r>
      <w:r>
        <w:rPr>
          <w:rStyle w:val="OperatorTok"/>
          <w:rFonts w:ascii="Courier New" w:hAnsi="Courier New" w:eastAsia="Courier New"/>
          <w:sz w:val="16"/>
        </w:rPr>
        <w:t xml:space="preserve">[</w:t>
      </w:r>
      <w:r>
        <w:rPr>
          <w:rStyle w:val="NormalTok"/>
          <w:rFonts w:ascii="Courier New" w:hAnsi="Courier New" w:eastAsia="Courier New"/>
          <w:sz w:val="16"/>
        </w:rPr>
        <w:t xml:space="preserve">acPeer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ACID</w:t>
      </w:r>
      <w:r>
        <w:rPr>
          <w:rStyle w:val="OperatorTok"/>
          <w:rFonts w:ascii="Courier New" w:hAnsi="Courier New" w:eastAsia="Courier New"/>
          <w:sz w:val="16"/>
        </w:rPr>
        <w:t xml:space="preserve">]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conn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3. Send NHP_AAK (acknowledgment)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sendACK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conn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bookmarkEnd w:id="37"/>
    <w:bookmarkStart w:id="38" w:name="knock-request-tenant-validation"/>
    <w:p>
      <w:pPr>
        <w:pStyle w:val="Heading3"/>
      </w:pPr>
      <w:r>
        <w:t xml:space="preserve">Knock Request Tenant Validation</w:t>
      </w:r>
    </w:p>
    <w:p>
      <w:pPr>
        <w:pStyle w:val="FirstParagraph"/>
      </w:pPr>
      <w:r>
        <w:t xml:space="preserve">When processing knock requests, Server ensures AC belongs to the correct tenant: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s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Server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handleKnock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knock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KnockRequest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user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UserContext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1. Determine target resource's tenant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resource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getResource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knock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ResourceID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resource </w:t>
      </w:r>
      <w:r>
        <w:rPr>
          <w:rStyle w:val="OperatorTok"/>
          <w:rFonts w:ascii="Courier New" w:hAnsi="Courier New" w:eastAsia="Courier New"/>
          <w:sz w:val="16"/>
        </w:rPr>
        <w:t xml:space="preserve">==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CommentTok"/>
          <w:rFonts w:ascii="Courier New" w:hAnsi="Courier New" w:eastAsia="Courier New"/>
          <w:sz w:val="16"/>
        </w:rPr>
        <w:t xml:space="preserve">// Resource not found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2. Find ACs for this tenant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tenantACs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getConnectedACsForTenant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resource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BuiltInTok"/>
          <w:rFonts w:ascii="Courier New" w:hAnsi="Courier New" w:eastAsia="Courier New"/>
          <w:sz w:val="16"/>
        </w:rPr>
        <w:t xml:space="preserve">len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tenantACs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0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log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Warn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"No connected ACs for tenant %s"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resource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3. Send AOP (AC Operation) only to tenant's ACs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for</w:t>
      </w:r>
      <w:r>
        <w:rPr>
          <w:rStyle w:val="NormalTok"/>
          <w:rFonts w:ascii="Courier New" w:hAnsi="Courier New" w:eastAsia="Courier New"/>
          <w:sz w:val="16"/>
        </w:rPr>
        <w:t xml:space="preserve"> _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ac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range</w:t>
      </w:r>
      <w:r>
        <w:rPr>
          <w:rStyle w:val="NormalTok"/>
          <w:rFonts w:ascii="Courier New" w:hAnsi="Courier New" w:eastAsia="Courier New"/>
          <w:sz w:val="16"/>
        </w:rPr>
        <w:t xml:space="preserve"> tenantACs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ac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 </w:t>
      </w:r>
      <w:r>
        <w:rPr>
          <w:rStyle w:val="OperatorTok"/>
          <w:rFonts w:ascii="Courier New" w:hAnsi="Courier New" w:eastAsia="Courier New"/>
          <w:sz w:val="16"/>
        </w:rPr>
        <w:t xml:space="preserve">!=</w:t>
      </w:r>
      <w:r>
        <w:rPr>
          <w:rStyle w:val="NormalTok"/>
          <w:rFonts w:ascii="Courier New" w:hAnsi="Courier New" w:eastAsia="Courier New"/>
          <w:sz w:val="16"/>
        </w:rPr>
        <w:t xml:space="preserve"> resource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</w:t>
      </w:r>
      <w:r>
        <w:rPr>
          <w:rStyle w:val="CommentTok"/>
          <w:rFonts w:ascii="Courier New" w:hAnsi="Courier New" w:eastAsia="Courier New"/>
          <w:sz w:val="16"/>
        </w:rPr>
        <w:t xml:space="preserve">// This should never happen, but defense in depth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log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Error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"Tenant mismatch: AC %s tenant %s != resource tenant %s"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    ac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ACID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ac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resource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</w:t>
      </w:r>
      <w:r>
        <w:rPr>
          <w:rStyle w:val="ControlFlowTok"/>
          <w:rFonts w:ascii="Courier New" w:hAnsi="Courier New" w:eastAsia="Courier New"/>
          <w:sz w:val="16"/>
        </w:rPr>
        <w:t xml:space="preserve">continue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sendAOP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ac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knock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UserIP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knock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ResourceID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bookmarkEnd w:id="38"/>
    <w:bookmarkStart w:id="39" w:name="tenant-context-in-nhp-messages"/>
    <w:p>
      <w:pPr>
        <w:pStyle w:val="Heading3"/>
      </w:pPr>
      <w:r>
        <w:t xml:space="preserve">Tenant Context in NHP Messages</w:t>
      </w:r>
    </w:p>
    <w:p>
      <w:pPr>
        <w:pStyle w:val="FirstParagraph"/>
      </w:pPr>
      <w:r>
        <w:t xml:space="preserve">NHP messages include tenant context for audit and routing: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type</w:t>
      </w:r>
      <w:r>
        <w:rPr>
          <w:rStyle w:val="NormalTok"/>
          <w:rFonts w:ascii="Courier New" w:hAnsi="Courier New" w:eastAsia="Courier New"/>
          <w:sz w:val="16"/>
        </w:rPr>
        <w:t xml:space="preserve"> NHPMessage </w:t>
      </w:r>
      <w:r>
        <w:rPr>
          <w:rStyle w:val="KeywordTok"/>
          <w:rFonts w:ascii="Courier New" w:hAnsi="Courier New" w:eastAsia="Courier New"/>
          <w:sz w:val="16"/>
        </w:rPr>
        <w:t xml:space="preserve">struct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Type      </w:t>
      </w:r>
      <w:r>
        <w:rPr>
          <w:rStyle w:val="DataTypeTok"/>
          <w:rFonts w:ascii="Courier New" w:hAnsi="Courier New" w:eastAsia="Courier New"/>
          <w:sz w:val="16"/>
        </w:rPr>
        <w:t xml:space="preserve">uint8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Version   </w:t>
      </w:r>
      <w:r>
        <w:rPr>
          <w:rStyle w:val="DataTypeTok"/>
          <w:rFonts w:ascii="Courier New" w:hAnsi="Courier New" w:eastAsia="Courier New"/>
          <w:sz w:val="16"/>
        </w:rPr>
        <w:t xml:space="preserve">uint8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TenantID 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CommentTok"/>
          <w:rFonts w:ascii="Courier New" w:hAnsi="Courier New" w:eastAsia="Courier New"/>
          <w:sz w:val="16"/>
        </w:rPr>
        <w:t xml:space="preserve">// Added for multi-tenant support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... other fields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CommentTok"/>
          <w:rFonts w:ascii="Courier New" w:hAnsi="Courier New" w:eastAsia="Courier New"/>
          <w:sz w:val="16"/>
        </w:rPr>
        <w:t xml:space="preserve">// Serialization includes tenant ID in authenticated data</w:t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m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NHPMessage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Marshal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[]</w:t>
      </w:r>
      <w:r>
        <w:rPr>
          <w:rStyle w:val="DataTypeTok"/>
          <w:rFonts w:ascii="Courier New" w:hAnsi="Courier New" w:eastAsia="Courier New"/>
          <w:sz w:val="16"/>
        </w:rPr>
        <w:t xml:space="preserve">byte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Tenant ID is part of authenticated (but not encrypted) header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This allows routing without decryption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erver-key-management"/>
    <w:p>
      <w:pPr>
        <w:pStyle w:val="Heading2"/>
      </w:pPr>
      <w:r>
        <w:t xml:space="preserve">Server Key Management</w:t>
      </w:r>
    </w:p>
    <w:bookmarkStart w:id="41" w:name="shared-server-keypair"/>
    <w:p>
      <w:pPr>
        <w:pStyle w:val="Heading3"/>
      </w:pPr>
      <w:r>
        <w:t xml:space="preserve">Shared Server Keypair</w:t>
      </w:r>
    </w:p>
    <w:p>
      <w:pPr>
        <w:pStyle w:val="FirstParagraph"/>
      </w:pPr>
      <w:r>
        <w:t xml:space="preserve">All NHP Servers in a cluster share the same Curve25519 keypair: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Server Key Architecture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┌─────────────────────┐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Secrets Manager    │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nhp/prod/server-key│◄────── Single source of truth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└──────────┬──────────┘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│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│ Load on startup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│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┌──────────┼──────────┬──────────────────┐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        │          │                  │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▼          ▼          ▼                  ▼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┌──────┐  ┌──────┐  ┌──────┐           ┌──────┐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│Srv 1 │  │Srv 2 │  │Srv 3 │    ...    │Srv N │  All share same key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└──────┘  └──────┘  └──────┘           └──────┘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┌─────────────────────────────────────────────────────────────────┐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                    NLB (UDP 62206)                             │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│   Any server can handle any AC connection                        │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└─────────────────────────────────────────────────────────────────┘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server-key-rotation"/>
    <w:p>
      <w:pPr>
        <w:pStyle w:val="Heading3"/>
      </w:pPr>
      <w:r>
        <w:t xml:space="preserve">Server Key Rotation</w:t>
      </w:r>
    </w:p>
    <w:p>
      <w:pPr>
        <w:pStyle w:val="FirstParagraph"/>
      </w:pPr>
      <w:r>
        <w:t xml:space="preserve">Server keypair rotation requires coordination with all registered ACs: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Server Key Rotation Plan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Phase 1: Announce (T-7 days)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─────────────────────────────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Generate new server keypair, store in Secrets Manager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Update registration API to return BOTH old and new server keys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New registrations receive both keys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Response: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{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"server_public_key": "NEW_KEY_BASE64",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"server_public_key_previous": "OLD_KEY_BASE64",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"nhp_endpoints": [...]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}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Phase 2: Transition (T-0)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─────────────────────────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Deploy servers that accept BOTH old and new AC connections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Servers try new key first, fall back to old key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Notify customers: "Re-register ACs or restart them"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Phase 3: Deprecate (T+7 days)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────────────────────────────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Stop accepting old key connections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Remove old key from Secrets Manager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Registration API only returns new key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AC Behavior: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On NHP connect failure: Re-call registration API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Get new server key, reconnect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• Automatic recovery, no manual intervention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                     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pi-design"/>
    <w:p>
      <w:pPr>
        <w:pStyle w:val="Heading2"/>
      </w:pPr>
      <w:r>
        <w:t xml:space="preserve">API Design</w:t>
      </w:r>
    </w:p>
    <w:bookmarkStart w:id="44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192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/v1/ac/register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Registration Token</w:t>
            </w:r>
          </w:p>
        </w:tc>
        <w:tc>
          <w:tcPr/>
          <w:p>
            <w:pPr>
              <w:pStyle w:val="Compact"/>
            </w:pPr>
            <w:r>
              <w:t xml:space="preserve">Register new 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/v1/ac/{ac_id}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Registration Token</w:t>
            </w:r>
          </w:p>
        </w:tc>
        <w:tc>
          <w:tcPr/>
          <w:p>
            <w:pPr>
              <w:pStyle w:val="Compact"/>
            </w:pPr>
            <w:r>
              <w:t xml:space="preserve">Deregister 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/v1/tenant/{tenant_id}/acs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Console API Token</w:t>
            </w:r>
          </w:p>
        </w:tc>
        <w:tc>
          <w:tcPr/>
          <w:p>
            <w:pPr>
              <w:pStyle w:val="Compact"/>
            </w:pPr>
            <w:r>
              <w:t xml:space="preserve">List tenant’s ACs</w:t>
            </w:r>
          </w:p>
        </w:tc>
      </w:tr>
    </w:tbl>
    <w:bookmarkEnd w:id="44"/>
    <w:bookmarkStart w:id="45" w:name="register-ac"/>
    <w:p>
      <w:pPr>
        <w:pStyle w:val="Heading3"/>
      </w:pPr>
      <w:r>
        <w:t xml:space="preserve">1. Register AC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POST /v1/ac/register HTTP/1.1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Host: nhp.layerv.cloud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Authorization: Bearer lv_ac_acme_7Bj2kX9mNqRsT4uVwYz1AbCdEfGhIjKlMnOpQrSt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Content-Type: application/json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"public_key": "YWJjZGVmZ2hpamtsbW5vcHFyc3R1dnd4eXoxMjM0NTY=",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"hostname": "ac-prod-1.acme.com",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"ip": "10.0.0.50",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"port": 62206,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"metadata": {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"environment": "production",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"region": "us-west-2",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"cloud": "aws",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"instance_id": "i-1234567890abcdef0",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"version": "1.2.3"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}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"ac_id"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"ac_acme_a1b2c3d4e5f6"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"tenant_id"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"acme-corp-uuid"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"server_public_key"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"c2VydmVycHVibGlja2V5YmFzZTY0ZW5jb2RlZGhlcmU="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"nhp_endpoints"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[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"hostname"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"nhp.layerv.cloud"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"port"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62206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OtherTok"/>
          <w:rFonts w:ascii="Courier New" w:hAnsi="Courier New" w:eastAsia="Courier New"/>
          <w:sz w:val="16"/>
        </w:rPr>
        <w:t xml:space="preserve">]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"registered_at"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"2024-01-15T12:00:00Z"</w:t>
      </w:r>
      <w:r>
        <w:rPr>
          <w:rFonts w:ascii="Courier New" w:hAnsi="Courier New" w:eastAsia="Courier New"/>
          <w:sz w:val="16"/>
        </w:rPr>
        <w:br/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invalid_request</w:t>
            </w:r>
          </w:p>
        </w:tc>
        <w:tc>
          <w:tcPr/>
          <w:p>
            <w:pPr>
              <w:pStyle w:val="Compact"/>
            </w:pPr>
            <w:r>
              <w:t xml:space="preserve">Malformed JSON or missing required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invalid_token</w:t>
            </w:r>
          </w:p>
        </w:tc>
        <w:tc>
          <w:tcPr/>
          <w:p>
            <w:pPr>
              <w:pStyle w:val="Compact"/>
            </w:pPr>
            <w:r>
              <w:t xml:space="preserve">Token not found or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Tenant account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max_registrations_exceeded</w:t>
            </w:r>
          </w:p>
        </w:tc>
        <w:tc>
          <w:tcPr/>
          <w:p>
            <w:pPr>
              <w:pStyle w:val="Compact"/>
            </w:pPr>
            <w:r>
              <w:t xml:space="preserve">Token has reached registration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ip_not_allowed</w:t>
            </w:r>
          </w:p>
        </w:tc>
        <w:tc>
          <w:tcPr/>
          <w:p>
            <w:pPr>
              <w:pStyle w:val="Compact"/>
            </w:pPr>
            <w:r>
              <w:t xml:space="preserve">Client IP not in token’s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already_registered</w:t>
            </w:r>
          </w:p>
        </w:tc>
        <w:tc>
          <w:tcPr/>
          <w:p>
            <w:pPr>
              <w:pStyle w:val="Compact"/>
            </w:pPr>
            <w:r>
              <w:t xml:space="preserve">Public key already registered (returns existing ac_id)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invalid_public_key</w:t>
            </w:r>
          </w:p>
        </w:tc>
        <w:tc>
          <w:tcPr/>
          <w:p>
            <w:pPr>
              <w:pStyle w:val="Compact"/>
            </w:pPr>
            <w:r>
              <w:t xml:space="preserve">Not a valid 32-byte Curve25519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rate_limit_exceeded</w:t>
            </w:r>
          </w:p>
        </w:tc>
        <w:tc>
          <w:tcPr/>
          <w:p>
            <w:pPr>
              <w:pStyle w:val="Compact"/>
            </w:pPr>
            <w:r>
              <w:t xml:space="preserve">Too many requests from this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</w:pPr>
            <w:r>
              <w:t xml:space="preserve">Console unreachable for token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409 Response (Already Registered)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"error"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"already_registered"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"message"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"This public key is already registered"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"ac_id"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"ac_acme_a1b2c3d4e5f6"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"server_public_key"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"c2VydmVycHVibGlja2V5YmFzZTY0ZW5jb2RlZGhlcmU="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"nhp_endpoints"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[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"hostname"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"nhp.layerv.cloud"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"port"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62206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OtherTok"/>
          <w:rFonts w:ascii="Courier New" w:hAnsi="Courier New" w:eastAsia="Courier New"/>
          <w:sz w:val="16"/>
        </w:rPr>
        <w:t xml:space="preserve">]</w:t>
      </w:r>
      <w:r>
        <w:rPr>
          <w:rFonts w:ascii="Courier New" w:hAnsi="Courier New" w:eastAsia="Courier New"/>
          <w:sz w:val="16"/>
        </w:rPr>
        <w:br/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</w:p>
    <w:bookmarkEnd w:id="45"/>
    <w:bookmarkStart w:id="46" w:name="deregister-ac"/>
    <w:p>
      <w:pPr>
        <w:pStyle w:val="Heading3"/>
      </w:pPr>
      <w:r>
        <w:t xml:space="preserve">2. Deregister AC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DELETE /v1/ac/ac_acme_a1b2c3d4e5f6 HTTP/1.1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Host: nhp.layerv.cloud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Authorization: Bearer lv_ac_acme_7Bj2kX9mNqRsT4uVwYz1AbCdEfGhIjKlMnOpQrSt</w:t>
      </w:r>
    </w:p>
    <w:p>
      <w:pPr>
        <w:pStyle w:val="FirstParagraph"/>
      </w:pPr>
      <w:r>
        <w:rPr>
          <w:b/>
          <w:bCs/>
        </w:rPr>
        <w:t xml:space="preserve">Response (204 No Content)</w:t>
      </w:r>
    </w:p>
    <w:bookmarkEnd w:id="46"/>
    <w:bookmarkStart w:id="47" w:name="list-tenant-acs-console-use"/>
    <w:p>
      <w:pPr>
        <w:pStyle w:val="Heading3"/>
      </w:pPr>
      <w:r>
        <w:t xml:space="preserve">3. List Tenant ACs (Console Use)</w:t>
      </w:r>
    </w:p>
    <w:p>
      <w:pPr>
        <w:pStyle w:val="FirstParagraph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GET /v1/tenant/acme-corp-uuid/acs HTTP/1.1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Host: nhp.layerv.cloud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Authorization: Bearer &lt;console-internal-api-token&gt;</w:t>
      </w:r>
    </w:p>
    <w:p>
      <w:pPr>
        <w:pStyle w:val="FirstParagraph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pStyle w:val="SourceCode"/>
        <w:spacing w:line="240" w:lineRule="auto"/>
      </w:pP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"acs"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[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"ac_id"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"ac_acme_a1b2c3d4e5f6"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"hostname"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"ac-prod-1.acme.com"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"ip"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"10.0.0.50"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"port"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62206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"status"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"connected"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"last_seen"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"2024-01-15T12:59:00Z"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"registered_at"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"2024-01-15T12:00:00Z"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"metadata"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DataTypeTok"/>
          <w:rFonts w:ascii="Courier New" w:hAnsi="Courier New" w:eastAsia="Courier New"/>
          <w:sz w:val="16"/>
        </w:rPr>
        <w:t xml:space="preserve">"environment"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"production"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DataTypeTok"/>
          <w:rFonts w:ascii="Courier New" w:hAnsi="Courier New" w:eastAsia="Courier New"/>
          <w:sz w:val="16"/>
        </w:rPr>
        <w:t xml:space="preserve">"version"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"1.2.3"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  <w:r>
        <w:rPr>
          <w:rStyle w:val="Othe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"ac_id"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"ac_acme_x9y8z7w6v5u4"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"hostname"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"ac-prod-2.acme.com"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"ip"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"10.0.0.51"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"status"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"disconnected"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"last_seen"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"2024-01-15T11:30:00Z"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</w:t>
      </w:r>
      <w:r>
        <w:rPr>
          <w:rStyle w:val="DataTypeTok"/>
          <w:rFonts w:ascii="Courier New" w:hAnsi="Courier New" w:eastAsia="Courier New"/>
          <w:sz w:val="16"/>
        </w:rPr>
        <w:t xml:space="preserve">"registered_at"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"2024-01-14T09:00:00Z"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OtherTok"/>
          <w:rFonts w:ascii="Courier New" w:hAnsi="Courier New" w:eastAsia="Courier New"/>
          <w:sz w:val="16"/>
        </w:rPr>
        <w:t xml:space="preserve">]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"total"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2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"connected"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</w:t>
      </w:r>
      <w:r>
        <w:rPr>
          <w:rStyle w:val="Function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</w:t>
      </w:r>
      <w:r>
        <w:rPr>
          <w:rStyle w:val="DataTypeTok"/>
          <w:rFonts w:ascii="Courier New" w:hAnsi="Courier New" w:eastAsia="Courier New"/>
          <w:sz w:val="16"/>
        </w:rPr>
        <w:t xml:space="preserve">"disconnected"</w:t>
      </w:r>
      <w:r>
        <w:rPr>
          <w:rStyle w:val="FunctionTok"/>
          <w:rFonts w:ascii="Courier New" w:hAnsi="Courier New" w:eastAsia="Courier New"/>
          <w:sz w:val="16"/>
        </w:rPr>
        <w:t xml:space="preserve">: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</w:t>
      </w:r>
      <w:r>
        <w:rPr>
          <w:rFonts w:ascii="Courier New" w:hAnsi="Courier New" w:eastAsia="Courier New"/>
          <w:sz w:val="16"/>
        </w:rPr>
        <w:br/>
      </w:r>
      <w:r>
        <w:rPr>
          <w:rStyle w:val="FunctionTok"/>
          <w:rFonts w:ascii="Courier New" w:hAnsi="Courier New" w:eastAsia="Courier New"/>
          <w:sz w:val="16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tcd-key-structure"/>
    <w:p>
      <w:pPr>
        <w:pStyle w:val="Heading2"/>
      </w:pPr>
      <w:r>
        <w:t xml:space="preserve">etcd Key Structure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/nhp/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├── global/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└── config                           # Global server config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├── tenants/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└── {tenant_id}/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├── config                       # Tenant-specific config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└── acs/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          └── {ac_id}                  # AC registration entry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 _meta/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└── ac-last-seen/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└── {ac_id}                      # Last connection timestamp</w:t>
      </w:r>
    </w:p>
    <w:bookmarkStart w:id="49" w:name="ac-registration-entry"/>
    <w:p>
      <w:pPr>
        <w:pStyle w:val="Heading3"/>
      </w:pPr>
      <w:r>
        <w:t xml:space="preserve">AC Registration Entry</w:t>
      </w:r>
    </w:p>
    <w:p>
      <w:pPr>
        <w:pStyle w:val="SourceCode"/>
        <w:spacing w:line="240" w:lineRule="auto"/>
      </w:pPr>
      <w:r>
        <w:rPr>
          <w:rStyle w:val="CommentTok"/>
          <w:rFonts w:ascii="Courier New" w:hAnsi="Courier New" w:eastAsia="Courier New"/>
          <w:sz w:val="16"/>
        </w:rPr>
        <w:t xml:space="preserve"># /nhp/tenants/acme-corp-uuid/acs/ac_acme_a1b2c3d4e5f6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ACId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"ac_acme_a1b2c3d4e5f6"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TenantId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"acme-corp-uuid"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PublicKey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"YWJjZGVmZ2hpamtsbW5vcHFyc3R1dnd4eXoxMjM0NTY="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Hostname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"ac-prod-1.acme.com"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Ip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"10.0.0.50"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Port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62206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RegisteredAt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1705320000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[Metadata]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Environment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"production"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Region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"us-west-2"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Cloud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"aws"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InstanceId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"i-1234567890abcdef0"</w:t>
      </w:r>
      <w:r>
        <w:rPr>
          <w:rFonts w:ascii="Courier New" w:hAnsi="Courier New" w:eastAsia="Courier New"/>
          <w:sz w:val="16"/>
        </w:rPr>
        <w:br/>
      </w:r>
      <w:r>
        <w:rPr>
          <w:rStyle w:val="DataTypeTok"/>
          <w:rFonts w:ascii="Courier New" w:hAnsi="Courier New" w:eastAsia="Courier New"/>
          <w:sz w:val="16"/>
        </w:rPr>
        <w:t xml:space="preserve">Version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"1.2.3"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operational-considerations"/>
    <w:p>
      <w:pPr>
        <w:pStyle w:val="Heading2"/>
      </w:pPr>
      <w:r>
        <w:t xml:space="preserve">Operational Considerations</w:t>
      </w:r>
    </w:p>
    <w:bookmarkStart w:id="51" w:name="ac-lifecycle-states"/>
    <w:p>
      <w:pPr>
        <w:pStyle w:val="Heading3"/>
      </w:pPr>
      <w:r>
        <w:t xml:space="preserve">AC Lifecycle States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┌─────────────────┐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│    Unregistered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└────────┬────────┘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Register API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(201 or 409)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▼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┌─────────────────┐              ┌─────────────────┐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Registration    │◄──── Retry ──│   Registered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│ Failed          │              │   (in etcd)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└─────────────────┘              └────────┬────────┘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NHP Connect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(NHP_AOL/AAK)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▼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┌─────────────────┐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┌──│    Connected    │◄─┐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│  (NHP active)   │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└────────┬────────┘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         │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Keepalive   Disconnect   Reconnect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   (timeout 5m)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         │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         ▼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│  ┌─────────────────┐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└──│  Disconnected   │──┘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│ (awaiting retry)│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└────────┬────────┘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No activity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(30 days)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         ▼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┌─────────────────┐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│     Stale       │──► Cleanup removes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│ (cleanup target)│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                                 └─────────────────┘</w:t>
      </w:r>
    </w:p>
    <w:bookmarkEnd w:id="51"/>
    <w:bookmarkStart w:id="52" w:name="cleanup-job"/>
    <w:p>
      <w:pPr>
        <w:pStyle w:val="Heading3"/>
      </w:pPr>
      <w:r>
        <w:t xml:space="preserve">Cleanup Job</w:t>
      </w:r>
    </w:p>
    <w:p>
      <w:pPr>
        <w:pStyle w:val="FirstParagraph"/>
      </w:pPr>
      <w:r>
        <w:t xml:space="preserve">Runs as AWS Lambda, triggered by EventBridge schedule (daily at 03:00 UTC):</w:t>
      </w:r>
    </w:p>
    <w:p>
      <w:pPr>
        <w:pStyle w:val="SourceCode"/>
        <w:spacing w:line="240" w:lineRule="auto"/>
      </w:pPr>
      <w:r>
        <w:rPr>
          <w:rStyle w:val="CommentTok"/>
          <w:rFonts w:ascii="Courier New" w:hAnsi="Courier New" w:eastAsia="Courier New"/>
          <w:sz w:val="16"/>
        </w:rPr>
        <w:t xml:space="preserve">// lambda/ac-cleanup/main.go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handler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 context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Context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error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etcdClient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connectToEtcd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defer</w:t>
      </w:r>
      <w:r>
        <w:rPr>
          <w:rStyle w:val="NormalTok"/>
          <w:rFonts w:ascii="Courier New" w:hAnsi="Courier New" w:eastAsia="Courier New"/>
          <w:sz w:val="16"/>
        </w:rPr>
        <w:t xml:space="preserve"> etcdClient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Close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Get all AC entries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resp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_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etcdClient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Get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"/nhp/tenants/"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clientv3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WithPrefix</w:t>
      </w:r>
      <w:r>
        <w:rPr>
          <w:rStyle w:val="OperatorTok"/>
          <w:rFonts w:ascii="Courier New" w:hAnsi="Courier New" w:eastAsia="Courier New"/>
          <w:sz w:val="16"/>
        </w:rPr>
        <w:t xml:space="preserve">())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now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Now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staleThreshold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now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Add</w:t>
      </w:r>
      <w:r>
        <w:rPr>
          <w:rStyle w:val="OperatorTok"/>
          <w:rFonts w:ascii="Courier New" w:hAnsi="Courier New" w:eastAsia="Courier New"/>
          <w:sz w:val="16"/>
        </w:rPr>
        <w:t xml:space="preserve">(-</w:t>
      </w:r>
      <w:r>
        <w:rPr>
          <w:rStyle w:val="DecValTok"/>
          <w:rFonts w:ascii="Courier New" w:hAnsi="Courier New" w:eastAsia="Courier New"/>
          <w:sz w:val="16"/>
        </w:rPr>
        <w:t xml:space="preserve">30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ecValTok"/>
          <w:rFonts w:ascii="Courier New" w:hAnsi="Courier New" w:eastAsia="Courier New"/>
          <w:sz w:val="16"/>
        </w:rPr>
        <w:t xml:space="preserve">24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 time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Hour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for</w:t>
      </w:r>
      <w:r>
        <w:rPr>
          <w:rStyle w:val="NormalTok"/>
          <w:rFonts w:ascii="Courier New" w:hAnsi="Courier New" w:eastAsia="Courier New"/>
          <w:sz w:val="16"/>
        </w:rPr>
        <w:t xml:space="preserve"> _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kv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KeywordTok"/>
          <w:rFonts w:ascii="Courier New" w:hAnsi="Courier New" w:eastAsia="Courier New"/>
          <w:sz w:val="16"/>
        </w:rPr>
        <w:t xml:space="preserve">range</w:t>
      </w:r>
      <w:r>
        <w:rPr>
          <w:rStyle w:val="NormalTok"/>
          <w:rFonts w:ascii="Courier New" w:hAnsi="Courier New" w:eastAsia="Courier New"/>
          <w:sz w:val="16"/>
        </w:rPr>
        <w:t xml:space="preserve"> resp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Kvs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mmentTok"/>
          <w:rFonts w:ascii="Courier New" w:hAnsi="Courier New" w:eastAsia="Courier New"/>
          <w:sz w:val="16"/>
        </w:rPr>
        <w:t xml:space="preserve">// Parse key: /nhp/tenants/{tenant}/acs/{ac_id}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!</w:t>
      </w:r>
      <w:r>
        <w:rPr>
          <w:rStyle w:val="NormalTok"/>
          <w:rFonts w:ascii="Courier New" w:hAnsi="Courier New" w:eastAsia="Courier New"/>
          <w:sz w:val="16"/>
        </w:rPr>
        <w:t xml:space="preserve">strings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Contains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kv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Key</w:t>
      </w:r>
      <w:r>
        <w:rPr>
          <w:rStyle w:val="OperatorTok"/>
          <w:rFonts w:ascii="Courier New" w:hAnsi="Courier New" w:eastAsia="Courier New"/>
          <w:sz w:val="16"/>
        </w:rPr>
        <w:t xml:space="preserve">),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"/acs/"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</w:t>
      </w:r>
      <w:r>
        <w:rPr>
          <w:rStyle w:val="ControlFlowTok"/>
          <w:rFonts w:ascii="Courier New" w:hAnsi="Courier New" w:eastAsia="Courier New"/>
          <w:sz w:val="16"/>
        </w:rPr>
        <w:t xml:space="preserve">continue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KeywordTok"/>
          <w:rFonts w:ascii="Courier New" w:hAnsi="Courier New" w:eastAsia="Courier New"/>
          <w:sz w:val="16"/>
        </w:rPr>
        <w:t xml:space="preserve">var</w:t>
      </w:r>
      <w:r>
        <w:rPr>
          <w:rStyle w:val="NormalTok"/>
          <w:rFonts w:ascii="Courier New" w:hAnsi="Courier New" w:eastAsia="Courier New"/>
          <w:sz w:val="16"/>
        </w:rPr>
        <w:t xml:space="preserve"> entry ACRegistryEntry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toml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Unmarshal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kv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Value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&amp;</w:t>
      </w:r>
      <w:r>
        <w:rPr>
          <w:rStyle w:val="NormalTok"/>
          <w:rFonts w:ascii="Courier New" w:hAnsi="Courier New" w:eastAsia="Courier New"/>
          <w:sz w:val="16"/>
        </w:rPr>
        <w:t xml:space="preserve">entry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mmentTok"/>
          <w:rFonts w:ascii="Courier New" w:hAnsi="Courier New" w:eastAsia="Courier New"/>
          <w:sz w:val="16"/>
        </w:rPr>
        <w:t xml:space="preserve">// Check last seen timestamp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lastSeen </w:t>
      </w:r>
      <w:r>
        <w:rPr>
          <w:rStyle w:val="OperatorTok"/>
          <w:rFonts w:ascii="Courier New" w:hAnsi="Courier New" w:eastAsia="Courier New"/>
          <w:sz w:val="16"/>
        </w:rPr>
        <w:t xml:space="preserve">:=</w:t>
      </w:r>
      <w:r>
        <w:rPr>
          <w:rStyle w:val="NormalTok"/>
          <w:rFonts w:ascii="Courier New" w:hAnsi="Courier New" w:eastAsia="Courier New"/>
          <w:sz w:val="16"/>
        </w:rPr>
        <w:t xml:space="preserve"> getLastSeen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entry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ACId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ControlFlowTok"/>
          <w:rFonts w:ascii="Courier New" w:hAnsi="Courier New" w:eastAsia="Courier New"/>
          <w:sz w:val="16"/>
        </w:rPr>
        <w:t xml:space="preserve">if</w:t>
      </w:r>
      <w:r>
        <w:rPr>
          <w:rStyle w:val="NormalTok"/>
          <w:rFonts w:ascii="Courier New" w:hAnsi="Courier New" w:eastAsia="Courier New"/>
          <w:sz w:val="16"/>
        </w:rPr>
        <w:t xml:space="preserve"> lastSeen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Before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staleThreshold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</w:t>
      </w:r>
      <w:r>
        <w:rPr>
          <w:rStyle w:val="CommentTok"/>
          <w:rFonts w:ascii="Courier New" w:hAnsi="Courier New" w:eastAsia="Courier New"/>
          <w:sz w:val="16"/>
        </w:rPr>
        <w:t xml:space="preserve">// Delete stale entry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etcdClient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Delete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ctx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DataTypeTok"/>
          <w:rFonts w:ascii="Courier New" w:hAnsi="Courier New" w:eastAsia="Courier New"/>
          <w:sz w:val="16"/>
        </w:rPr>
        <w:t xml:space="preserve">string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kv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Key</w:t>
      </w:r>
      <w:r>
        <w:rPr>
          <w:rStyle w:val="OperatorTok"/>
          <w:rFonts w:ascii="Courier New" w:hAnsi="Courier New" w:eastAsia="Courier New"/>
          <w:sz w:val="16"/>
        </w:rPr>
        <w:t xml:space="preserve">))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log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Info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"Cleaned up stale AC"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    </w:t>
      </w:r>
      <w:r>
        <w:rPr>
          <w:rStyle w:val="StringTok"/>
          <w:rFonts w:ascii="Courier New" w:hAnsi="Courier New" w:eastAsia="Courier New"/>
          <w:sz w:val="16"/>
        </w:rPr>
        <w:t xml:space="preserve">"tenant"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entry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    </w:t>
      </w:r>
      <w:r>
        <w:rPr>
          <w:rStyle w:val="StringTok"/>
          <w:rFonts w:ascii="Courier New" w:hAnsi="Courier New" w:eastAsia="Courier New"/>
          <w:sz w:val="16"/>
        </w:rPr>
        <w:t xml:space="preserve">"ac_id"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entry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ACId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    </w:t>
      </w:r>
      <w:r>
        <w:rPr>
          <w:rStyle w:val="StringTok"/>
          <w:rFonts w:ascii="Courier New" w:hAnsi="Courier New" w:eastAsia="Courier New"/>
          <w:sz w:val="16"/>
        </w:rPr>
        <w:t xml:space="preserve">"last_seen"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lastSeen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</w:t>
      </w:r>
      <w:r>
        <w:rPr>
          <w:rStyle w:val="CommentTok"/>
          <w:rFonts w:ascii="Courier New" w:hAnsi="Courier New" w:eastAsia="Courier New"/>
          <w:sz w:val="16"/>
        </w:rPr>
        <w:t xml:space="preserve">// Notify Console for audit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    notifyConsole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entry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TenantId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entry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ACId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StringTok"/>
          <w:rFonts w:ascii="Courier New" w:hAnsi="Courier New" w:eastAsia="Courier New"/>
          <w:sz w:val="16"/>
        </w:rPr>
        <w:t xml:space="preserve">"cleaned_up_stale"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return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therTok"/>
          <w:rFonts w:ascii="Courier New" w:hAnsi="Courier New" w:eastAsia="Courier New"/>
          <w:sz w:val="16"/>
        </w:rPr>
        <w:t xml:space="preserve">nil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bookmarkEnd w:id="52"/>
    <w:bookmarkStart w:id="53" w:name="monitoring-alerting"/>
    <w:p>
      <w:pPr>
        <w:pStyle w:val="Heading3"/>
      </w:pPr>
      <w:r>
        <w:t xml:space="preserve">Monitoring &amp; Alerting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ac.registrations.rate</w:t>
            </w:r>
          </w:p>
        </w:tc>
        <w:tc>
          <w:tcPr/>
          <w:p>
            <w:pPr>
              <w:pStyle w:val="Compact"/>
            </w:pPr>
            <w:r>
              <w:t xml:space="preserve">Server API</w:t>
            </w:r>
          </w:p>
        </w:tc>
        <w:tc>
          <w:tcPr/>
          <w:p>
            <w:pPr>
              <w:pStyle w:val="Compact"/>
            </w:pPr>
            <w:r>
              <w:t xml:space="preserve">&gt; 50/min</w:t>
            </w:r>
          </w:p>
        </w:tc>
        <w:tc>
          <w:tcPr/>
          <w:p>
            <w:pPr>
              <w:pStyle w:val="Compact"/>
            </w:pPr>
            <w:r>
              <w:t xml:space="preserve">&gt; 100/min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ac.registrations.failures</w:t>
            </w:r>
          </w:p>
        </w:tc>
        <w:tc>
          <w:tcPr/>
          <w:p>
            <w:pPr>
              <w:pStyle w:val="Compact"/>
            </w:pPr>
            <w:r>
              <w:t xml:space="preserve">Server API</w:t>
            </w:r>
          </w:p>
        </w:tc>
        <w:tc>
          <w:tcPr/>
          <w:p>
            <w:pPr>
              <w:pStyle w:val="Compact"/>
            </w:pPr>
            <w:r>
              <w:t xml:space="preserve">&gt; 5/min</w:t>
            </w:r>
          </w:p>
        </w:tc>
        <w:tc>
          <w:tcPr/>
          <w:p>
            <w:pPr>
              <w:pStyle w:val="Compact"/>
            </w:pPr>
            <w:r>
              <w:t xml:space="preserve">&gt; 20/min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ac.token_validation.latency_p99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&gt; 200ms</w:t>
            </w:r>
          </w:p>
        </w:tc>
        <w:tc>
          <w:tcPr/>
          <w:p>
            <w:pPr>
              <w:pStyle w:val="Compact"/>
            </w:pPr>
            <w:r>
              <w:t xml:space="preserve">&gt; 1s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ac.token_validation.errors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&gt; 1/min</w:t>
            </w:r>
          </w:p>
        </w:tc>
        <w:tc>
          <w:tcPr/>
          <w:p>
            <w:pPr>
              <w:pStyle w:val="Compact"/>
            </w:pPr>
            <w:r>
              <w:t xml:space="preserve">&gt; 10/min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ac.connected.count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&lt; 80% expected</w:t>
            </w:r>
          </w:p>
        </w:tc>
        <w:tc>
          <w:tcPr/>
          <w:p>
            <w:pPr>
              <w:pStyle w:val="Compact"/>
            </w:pPr>
            <w:r>
              <w:t xml:space="preserve">&lt; 50%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ac.disconnected.duration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&gt; 10 min</w:t>
            </w:r>
          </w:p>
        </w:tc>
        <w:tc>
          <w:tcPr/>
          <w:p>
            <w:pPr>
              <w:pStyle w:val="Compact"/>
            </w:pPr>
            <w:r>
              <w:t xml:space="preserve">&gt;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etcd.tenant_keys.count</w:t>
            </w:r>
          </w:p>
        </w:tc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t xml:space="preserve">&gt; 80% limit</w:t>
            </w:r>
          </w:p>
        </w:tc>
        <w:tc>
          <w:tcPr/>
          <w:p>
            <w:pPr>
              <w:pStyle w:val="Compact"/>
            </w:pPr>
            <w:r>
              <w:t xml:space="preserve">&gt; 95% limit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backwards-compatibility"/>
    <w:p>
      <w:pPr>
        <w:pStyle w:val="Heading2"/>
      </w:pPr>
      <w:r>
        <w:t xml:space="preserve">Backwards Compatibility</w:t>
      </w:r>
    </w:p>
    <w:bookmarkStart w:id="55" w:name="existing-layerv-managed-acs"/>
    <w:p>
      <w:pPr>
        <w:pStyle w:val="Heading3"/>
      </w:pPr>
      <w:r>
        <w:t xml:space="preserve">Existing LayerV-Managed ACs</w:t>
      </w:r>
    </w:p>
    <w:p>
      <w:pPr>
        <w:pStyle w:val="FirstParagraph"/>
      </w:pPr>
      <w:r>
        <w:t xml:space="preserve">Existing ACs using direct etcd registration continue to work:</w:t>
      </w:r>
    </w:p>
    <w:p>
      <w:pPr>
        <w:pStyle w:val="SourceCode"/>
        <w:spacing w:line="240" w:lineRule="auto"/>
      </w:pPr>
      <w:r>
        <w:rPr>
          <w:rStyle w:val="VerbatimChar"/>
          <w:rFonts w:ascii="Courier New" w:hAnsi="Courier New" w:eastAsia="Courier New"/>
          <w:sz w:val="16"/>
        </w:rPr>
        <w:t xml:space="preserve">/nhp/ac-registry/{instance-id}     ← Old format (still watched)</w:t>
      </w:r>
      <w:r>
        <w:rPr>
          <w:rFonts w:ascii="Courier New" w:hAnsi="Courier New" w:eastAsia="Courier New"/>
          <w:sz w:val="16"/>
        </w:rPr>
        <w:br/>
      </w:r>
      <w:r>
        <w:rPr>
          <w:rStyle w:val="VerbatimChar"/>
          <w:rFonts w:ascii="Courier New" w:hAnsi="Courier New" w:eastAsia="Courier New"/>
          <w:sz w:val="16"/>
        </w:rPr>
        <w:t xml:space="preserve">/nhp/tenants/{tenant}/acs/{ac_id}  ← New format</w:t>
      </w:r>
    </w:p>
    <w:p>
      <w:pPr>
        <w:pStyle w:val="FirstParagraph"/>
      </w:pPr>
      <w:r>
        <w:t xml:space="preserve">Server watches both prefixes during transition:</w:t>
      </w:r>
    </w:p>
    <w:p>
      <w:pPr>
        <w:pStyle w:val="SourceCode"/>
        <w:spacing w:line="240" w:lineRule="auto"/>
      </w:pPr>
      <w:r>
        <w:rPr>
          <w:rStyle w:val="KeywordTok"/>
          <w:rFonts w:ascii="Courier New" w:hAnsi="Courier New" w:eastAsia="Courier New"/>
          <w:sz w:val="16"/>
        </w:rPr>
        <w:t xml:space="preserve">func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NormalTok"/>
          <w:rFonts w:ascii="Courier New" w:hAnsi="Courier New" w:eastAsia="Courier New"/>
          <w:sz w:val="16"/>
        </w:rPr>
        <w:t xml:space="preserve">s </w:t>
      </w:r>
      <w:r>
        <w:rPr>
          <w:rStyle w:val="OperatorTok"/>
          <w:rFonts w:ascii="Courier New" w:hAnsi="Courier New" w:eastAsia="Courier New"/>
          <w:sz w:val="16"/>
        </w:rPr>
        <w:t xml:space="preserve">*</w:t>
      </w:r>
      <w:r>
        <w:rPr>
          <w:rStyle w:val="NormalTok"/>
          <w:rFonts w:ascii="Courier New" w:hAnsi="Courier New" w:eastAsia="Courier New"/>
          <w:sz w:val="16"/>
        </w:rPr>
        <w:t xml:space="preserve">Server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Style w:val="NormalTok"/>
          <w:rFonts w:ascii="Courier New" w:hAnsi="Courier New" w:eastAsia="Courier New"/>
          <w:sz w:val="16"/>
        </w:rPr>
        <w:t xml:space="preserve"> watchACRegistry</w:t>
      </w:r>
      <w:r>
        <w:rPr>
          <w:rStyle w:val="OperatorTok"/>
          <w:rFonts w:ascii="Courier New" w:hAnsi="Courier New" w:eastAsia="Courier New"/>
          <w:sz w:val="16"/>
        </w:rPr>
        <w:t xml:space="preserve">()</w:t>
      </w:r>
      <w:r>
        <w:rPr>
          <w:rStyle w:val="NormalTok"/>
          <w:rFonts w:ascii="Courier New" w:hAnsi="Courier New" w:eastAsia="Courier New"/>
          <w:sz w:val="16"/>
        </w:rPr>
        <w:t xml:space="preserve"> </w:t>
      </w:r>
      <w:r>
        <w:rPr>
          <w:rStyle w:val="OperatorTok"/>
          <w:rFonts w:ascii="Courier New" w:hAnsi="Courier New" w:eastAsia="Courier New"/>
          <w:sz w:val="16"/>
        </w:rPr>
        <w:t xml:space="preserve">{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Watch old format (LayerV-managed, will be deprecated)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go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etcdConn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WatchPrefix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"/nhp/ac-registry/"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handleLegacyACEntry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mmentTok"/>
          <w:rFonts w:ascii="Courier New" w:hAnsi="Courier New" w:eastAsia="Courier New"/>
          <w:sz w:val="16"/>
        </w:rPr>
        <w:t xml:space="preserve">// Watch new format (multi-tenant)</w:t>
      </w:r>
      <w:r>
        <w:rPr>
          <w:rFonts w:ascii="Courier New" w:hAnsi="Courier New" w:eastAsia="Courier New"/>
          <w:sz w:val="16"/>
        </w:rPr>
        <w:br/>
      </w:r>
      <w:r>
        <w:rPr>
          <w:rStyle w:val="NormalTok"/>
          <w:rFonts w:ascii="Courier New" w:hAnsi="Courier New" w:eastAsia="Courier New"/>
          <w:sz w:val="16"/>
        </w:rPr>
        <w:t xml:space="preserve">    </w:t>
      </w:r>
      <w:r>
        <w:rPr>
          <w:rStyle w:val="ControlFlowTok"/>
          <w:rFonts w:ascii="Courier New" w:hAnsi="Courier New" w:eastAsia="Courier New"/>
          <w:sz w:val="16"/>
        </w:rPr>
        <w:t xml:space="preserve">go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etcdConn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WatchPrefix</w:t>
      </w:r>
      <w:r>
        <w:rPr>
          <w:rStyle w:val="OperatorTok"/>
          <w:rFonts w:ascii="Courier New" w:hAnsi="Courier New" w:eastAsia="Courier New"/>
          <w:sz w:val="16"/>
        </w:rPr>
        <w:t xml:space="preserve">(</w:t>
      </w:r>
      <w:r>
        <w:rPr>
          <w:rStyle w:val="StringTok"/>
          <w:rFonts w:ascii="Courier New" w:hAnsi="Courier New" w:eastAsia="Courier New"/>
          <w:sz w:val="16"/>
        </w:rPr>
        <w:t xml:space="preserve">"/nhp/tenants/"</w:t>
      </w:r>
      <w:r>
        <w:rPr>
          <w:rStyle w:val="OperatorTok"/>
          <w:rFonts w:ascii="Courier New" w:hAnsi="Courier New" w:eastAsia="Courier New"/>
          <w:sz w:val="16"/>
        </w:rPr>
        <w:t xml:space="preserve">,</w:t>
      </w:r>
      <w:r>
        <w:rPr>
          <w:rStyle w:val="NormalTok"/>
          <w:rFonts w:ascii="Courier New" w:hAnsi="Courier New" w:eastAsia="Courier New"/>
          <w:sz w:val="16"/>
        </w:rPr>
        <w:t xml:space="preserve"> s</w:t>
      </w:r>
      <w:r>
        <w:rPr>
          <w:rStyle w:val="OperatorTok"/>
          <w:rFonts w:ascii="Courier New" w:hAnsi="Courier New" w:eastAsia="Courier New"/>
          <w:sz w:val="16"/>
        </w:rPr>
        <w:t xml:space="preserve">.</w:t>
      </w:r>
      <w:r>
        <w:rPr>
          <w:rStyle w:val="NormalTok"/>
          <w:rFonts w:ascii="Courier New" w:hAnsi="Courier New" w:eastAsia="Courier New"/>
          <w:sz w:val="16"/>
        </w:rPr>
        <w:t xml:space="preserve">handleTenantACEntry</w:t>
      </w:r>
      <w:r>
        <w:rPr>
          <w:rStyle w:val="OperatorTok"/>
          <w:rFonts w:ascii="Courier New" w:hAnsi="Courier New" w:eastAsia="Courier New"/>
          <w:sz w:val="16"/>
        </w:rPr>
        <w:t xml:space="preserve">)</w:t>
      </w:r>
      <w:r>
        <w:rPr>
          <w:rFonts w:ascii="Courier New" w:hAnsi="Courier New" w:eastAsia="Courier New"/>
          <w:sz w:val="16"/>
        </w:rPr>
        <w:br/>
      </w:r>
      <w:r>
        <w:rPr>
          <w:rStyle w:val="OperatorTok"/>
          <w:rFonts w:ascii="Courier New" w:hAnsi="Courier New" w:eastAsia="Courier New"/>
          <w:sz w:val="16"/>
        </w:rPr>
        <w:t xml:space="preserve">}</w:t>
      </w:r>
    </w:p>
    <w:bookmarkEnd w:id="55"/>
    <w:bookmarkStart w:id="56" w:name="migration-path"/>
    <w:p>
      <w:pPr>
        <w:pStyle w:val="Heading3"/>
      </w:pPr>
      <w:r>
        <w:t xml:space="preserve">Migration Path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</w:t>
      </w:r>
      <w:r>
        <w:t xml:space="preserve">: Deploy new Server with dual-watching (both prefixes)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</w:t>
      </w:r>
      <w:r>
        <w:t xml:space="preserve">: New deployments use Registration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</w:t>
      </w:r>
      <w:r>
        <w:t xml:space="preserve">: Migrate existing ACs to Registration API (coordinated)</w:t>
      </w:r>
    </w:p>
    <w:p>
      <w:pPr>
        <w:pStyle w:val="Compact"/>
        <w:numPr>
          <w:ilvl w:val="0"/>
          <w:numId w:val="1002"/>
        </w:numPr>
        <w:spacing w:line="240" w:lineRule="auto"/>
      </w:pPr>
      <w:r>
        <w:rPr>
          <w:rFonts w:ascii="Courier New" w:hAnsi="Courier New" w:eastAsia="Courier New"/>
          <w:b/>
          <w:bCs/>
          <w:sz w:val="16"/>
        </w:rPr>
        <w:t xml:space="preserve">Phase 4</w:t>
      </w:r>
      <w:r>
        <w:rPr>
          <w:rFonts w:ascii="Courier New" w:hAnsi="Courier New" w:eastAsia="Courier New"/>
          <w:sz w:val="16"/>
        </w:rPr>
        <w:t xml:space="preserve">: Deprecate old</w:t>
      </w:r>
      <w:r>
        <w:rPr>
          <w:rFonts w:ascii="Courier New" w:hAnsi="Courier New" w:eastAsia="Courier New"/>
          <w:sz w:val="16"/>
        </w:rPr>
        <w:t xml:space="preserve"> </w:t>
      </w:r>
      <w:r>
        <w:rPr>
          <w:rStyle w:val="VerbatimChar"/>
          <w:rFonts w:ascii="Courier New" w:hAnsi="Courier New" w:eastAsia="Courier New"/>
          <w:sz w:val="16"/>
        </w:rPr>
        <w:t xml:space="preserve">/nhp/ac-registry/</w:t>
      </w:r>
      <w:r>
        <w:rPr>
          <w:rFonts w:ascii="Courier New" w:hAnsi="Courier New" w:eastAsia="Courier New"/>
          <w:sz w:val="16"/>
        </w:rPr>
        <w:t xml:space="preserve"> </w:t>
      </w:r>
      <w:r>
        <w:rPr>
          <w:rFonts w:ascii="Courier New" w:hAnsi="Courier New" w:eastAsia="Courier New"/>
          <w:sz w:val="16"/>
        </w:rPr>
        <w:t xml:space="preserve">prefix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ecurity-analysis"/>
    <w:p>
      <w:pPr>
        <w:pStyle w:val="Heading2"/>
      </w:pPr>
      <w:r>
        <w:t xml:space="preserve">Security Analysis</w:t>
      </w:r>
    </w:p>
    <w:bookmarkStart w:id="58" w:name="threat-model"/>
    <w:p>
      <w:pPr>
        <w:pStyle w:val="Heading3"/>
      </w:pPr>
      <w:r>
        <w:t xml:space="preserve">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 from env var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Process isolation, secrets rotation</w:t>
            </w:r>
          </w:p>
        </w:tc>
        <w:tc>
          <w:tcPr/>
          <w:p>
            <w:pPr>
              <w:pStyle w:val="Compact"/>
            </w:pPr>
            <w:r>
              <w:t xml:space="preserve">Memory dump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brute force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Rate limiting (10/min/IP), token entropy (256 bits)</w:t>
            </w:r>
          </w:p>
        </w:tc>
        <w:tc>
          <w:tcPr/>
          <w:p>
            <w:pPr>
              <w:pStyle w:val="Compact"/>
            </w:pPr>
            <w:r>
              <w:t xml:space="preserve">Distributed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Stolen token → rogue ACs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Max registrations limit, IP allowlist, quick revocation</w:t>
            </w:r>
          </w:p>
        </w:tc>
        <w:tc>
          <w:tcPr/>
          <w:p>
            <w:pPr>
              <w:pStyle w:val="Compact"/>
            </w:pPr>
            <w:r>
              <w:t xml:space="preserve">Limit reached before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 token bypass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60s cache TTL, fail-closed if Console down</w:t>
            </w:r>
          </w:p>
        </w:tc>
        <w:tc>
          <w:tcPr/>
          <w:p>
            <w:pPr>
              <w:pStyle w:val="Compact"/>
            </w:pPr>
            <w:r>
              <w:t xml:space="preserve">60s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MITM on registration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TLS required, certificate validation</w:t>
            </w:r>
          </w:p>
        </w:tc>
        <w:tc>
          <w:tcPr/>
          <w:p>
            <w:pPr>
              <w:pStyle w:val="Compact"/>
            </w:pPr>
            <w:r>
              <w:t xml:space="preserve">Compromised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 bypass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Separate etcd prefixes, Server-side tenant binding</w:t>
            </w:r>
          </w:p>
        </w:tc>
        <w:tc>
          <w:tcPr/>
          <w:p>
            <w:pPr>
              <w:pStyle w:val="Compact"/>
            </w:pPr>
            <w:r>
              <w:t xml:space="preserve">Implementation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 on registration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Idempotent (same pubkey → same ac_id)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impersonation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Curve25519 keypairs, ECDH authentication</w:t>
            </w:r>
          </w:p>
        </w:tc>
        <w:tc>
          <w:tcPr/>
          <w:p>
            <w:pPr>
              <w:pStyle w:val="Compact"/>
            </w:pPr>
            <w:r>
              <w:t xml:space="preserve">Key theft</w:t>
            </w:r>
          </w:p>
        </w:tc>
      </w:tr>
    </w:tbl>
    <w:bookmarkEnd w:id="58"/>
    <w:bookmarkStart w:id="59" w:name="security-controls-summary"/>
    <w:p>
      <w:pPr>
        <w:pStyle w:val="Heading3"/>
      </w:pPr>
      <w:r>
        <w:t xml:space="preserve">Security Controls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Security</w:t>
      </w:r>
      <w:r>
        <w:t xml:space="preserve">: 256-bit entropy, hashed storage, HTTPS-only, env var (not file)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</w:t>
      </w:r>
      <w:r>
        <w:t xml:space="preserve">: 10 req/min/IP via Redis sliding window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Registration Limits</w:t>
      </w:r>
      <w:r>
        <w:t xml:space="preserve">: Per-token max, tenant-wide limits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 Isolation</w:t>
      </w:r>
      <w:r>
        <w:t xml:space="preserve">: etcd prefix, Server-side tenant binding, NHP message context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Logging</w:t>
      </w:r>
      <w:r>
        <w:t xml:space="preserve">: All registration events with IP, timestamp, token hint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Revocation</w:t>
      </w:r>
      <w:r>
        <w:t xml:space="preserve">: 60s max delay via cache TTL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sign-decisions-summary"/>
    <w:p>
      <w:pPr>
        <w:pStyle w:val="Heading2"/>
      </w:pPr>
      <w:r>
        <w:t xml:space="preserve">Design Decisions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18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format</w:t>
            </w:r>
          </w:p>
        </w:tc>
        <w:tc>
          <w:tcPr/>
          <w:p>
            <w:pPr>
              <w:pStyle w:val="Compact"/>
            </w:pPr>
            <w:r>
              <w:t xml:space="preserve">Opaque (not JWT)</w:t>
            </w:r>
          </w:p>
        </w:tc>
        <w:tc>
          <w:tcPr/>
          <w:p>
            <w:pPr>
              <w:pStyle w:val="Compact"/>
            </w:pPr>
            <w:r>
              <w:t xml:space="preserve">Server-side revocation needed anyway; simpler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  <w:r>
              <w:t xml:space="preserve">Console API call</w:t>
            </w:r>
          </w:p>
        </w:tc>
        <w:tc>
          <w:tcPr/>
          <w:p>
            <w:pPr>
              <w:pStyle w:val="Compact"/>
            </w:pPr>
            <w:r>
              <w:t xml:space="preserve">Console owns token lifecycle; Server stays stateless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TTL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  <w:tc>
          <w:tcPr/>
          <w:p>
            <w:pPr>
              <w:pStyle w:val="Compact"/>
            </w:pPr>
            <w:r>
              <w:t xml:space="preserve">Balance between performance and revocation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Redis sliding window</w:t>
            </w:r>
          </w:p>
        </w:tc>
        <w:tc>
          <w:tcPr/>
          <w:p>
            <w:pPr>
              <w:pStyle w:val="Compact"/>
            </w:pPr>
            <w:r>
              <w:t xml:space="preserve">Shared state across Server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 API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NHP protocol already has keepalive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identity</w:t>
            </w:r>
          </w:p>
        </w:tc>
        <w:tc>
          <w:tcPr/>
          <w:p>
            <w:pPr>
              <w:pStyle w:val="Compact"/>
            </w:pPr>
            <w:r>
              <w:t xml:space="preserve">Public key</w:t>
            </w:r>
          </w:p>
        </w:tc>
        <w:tc>
          <w:tcPr/>
          <w:p>
            <w:pPr>
              <w:pStyle w:val="Compact"/>
            </w:pPr>
            <w:r>
              <w:t xml:space="preserve">Stable across restarts; enables idempotent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</w:t>
            </w:r>
          </w:p>
        </w:tc>
        <w:tc>
          <w:tcPr/>
          <w:p>
            <w:pPr>
              <w:pStyle w:val="Compact"/>
            </w:pPr>
            <w:r>
              <w:t xml:space="preserve">Global tokens</w:t>
            </w:r>
          </w:p>
        </w:tc>
        <w:tc>
          <w:tcPr/>
          <w:p>
            <w:pPr>
              <w:pStyle w:val="Compact"/>
            </w:pPr>
            <w:r>
              <w:t xml:space="preserve">Single Console validates all; regional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/nhp/tenants/{id}/acs/</w:t>
            </w:r>
          </w:p>
        </w:tc>
        <w:tc>
          <w:tcPr/>
          <w:p>
            <w:pPr>
              <w:pStyle w:val="Compact"/>
            </w:pPr>
            <w:r>
              <w:t xml:space="preserve">Clear tenant isolation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hyperlink r:id="rId62">
        <w:r>
          <w:rPr>
            <w:rStyle w:val="Hyperlink"/>
          </w:rPr>
          <w:t xml:space="preserve">Datadog Agent Registration</w:t>
        </w:r>
      </w:hyperlink>
    </w:p>
    <w:p>
      <w:pPr>
        <w:pStyle w:val="Compact"/>
        <w:numPr>
          <w:ilvl w:val="0"/>
          <w:numId w:val="1004"/>
        </w:numPr>
      </w:pPr>
      <w:hyperlink r:id="rId63">
        <w:r>
          <w:rPr>
            <w:rStyle w:val="Hyperlink"/>
          </w:rPr>
          <w:t xml:space="preserve">Teleport Join Tokens</w:t>
        </w:r>
      </w:hyperlink>
    </w:p>
    <w:p>
      <w:pPr>
        <w:pStyle w:val="Compact"/>
        <w:numPr>
          <w:ilvl w:val="0"/>
          <w:numId w:val="1004"/>
        </w:numPr>
      </w:pPr>
      <w:hyperlink r:id="rId64">
        <w:r>
          <w:rPr>
            <w:rStyle w:val="Hyperlink"/>
          </w:rPr>
          <w:t xml:space="preserve">Cloudflare Tunnel Connectors</w:t>
        </w:r>
      </w:hyperlink>
    </w:p>
    <w:p>
      <w:pPr>
        <w:pStyle w:val="Compact"/>
        <w:numPr>
          <w:ilvl w:val="0"/>
          <w:numId w:val="1004"/>
        </w:numPr>
      </w:pPr>
      <w:hyperlink r:id="rId65">
        <w:r>
          <w:rPr>
            <w:rStyle w:val="Hyperlink"/>
          </w:rPr>
          <w:t xml:space="preserve">OpenNHP Specification</w:t>
        </w:r>
      </w:hyperlink>
    </w:p>
    <w:bookmarkEnd w:id="66"/>
    <w:bookmarkEnd w:id="6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line="240" w:lineRule="auto"/>
    </w:pPr>
    <w:rPr>
      <w:rFonts w:ascii="Courier New" w:hAnsi="Courier New"/>
      <w:sz w:val="16"/>
    </w:rPr>
  </w:style>
  <w:style w:customStyle="1" w:styleId="VerbatimChar" w:type="character">
    <w:name w:val="Verbatim Char"/>
    <w:rPr>
      <w:rFonts w:ascii="Courier New" w:hAnsi="Courier New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4" Type="http://schemas.openxmlformats.org/officeDocument/2006/relationships/hyperlink" Target="https://developers.cloudflare.com/cloudflare-one/connections/connect-apps/" TargetMode="External"/><Relationship Id="rId62" Type="http://schemas.openxmlformats.org/officeDocument/2006/relationships/hyperlink" Target="https://docs.datadoghq.com/agent/" TargetMode="External"/><Relationship Id="rId65" Type="http://schemas.openxmlformats.org/officeDocument/2006/relationships/hyperlink" Target="https://github.com/OpenNHP/opennhp" TargetMode="External"/><Relationship Id="rId63" Type="http://schemas.openxmlformats.org/officeDocument/2006/relationships/hyperlink" Target="https://goteleport.com/docs/setup/admin/join-tokens/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evelopers.cloudflare.com/cloudflare-one/connections/connect-apps/" TargetMode="External"/><Relationship Id="rId62" Type="http://schemas.openxmlformats.org/officeDocument/2006/relationships/hyperlink" Target="https://docs.datadoghq.com/agent/" TargetMode="External"/><Relationship Id="rId65" Type="http://schemas.openxmlformats.org/officeDocument/2006/relationships/hyperlink" Target="https://github.com/OpenNHP/opennhp" TargetMode="External"/><Relationship Id="rId63" Type="http://schemas.openxmlformats.org/officeDocument/2006/relationships/hyperlink" Target="https://goteleport.com/docs/setup/admin/join-toke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2025-12-27T21:55:28Z</dcterms:created>
  <dcterms:modified xsi:type="dcterms:W3CDTF">2025-12-27T21:55:28Z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