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552B8" w14:textId="094A0642" w:rsidR="00432A86" w:rsidRDefault="00BB484C">
      <w:r>
        <w:t>T</w:t>
      </w:r>
      <w:r w:rsidR="007667B6">
        <w:t>est</w:t>
      </w:r>
      <w:r>
        <w:t xml:space="preserve"> – this content should get indexed</w:t>
      </w:r>
    </w:p>
    <w:sectPr w:rsidR="00432A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7B6"/>
    <w:rsid w:val="00432A86"/>
    <w:rsid w:val="007667B6"/>
    <w:rsid w:val="00BB4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83265"/>
  <w15:chartTrackingRefBased/>
  <w15:docId w15:val="{4AB1B68A-A4D2-4308-9398-ABDC34B6A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justin@jneville.co.uk</dc:creator>
  <cp:keywords/>
  <dc:description/>
  <cp:lastModifiedBy>Justin Neville</cp:lastModifiedBy>
  <cp:revision>2</cp:revision>
  <dcterms:created xsi:type="dcterms:W3CDTF">2015-06-24T11:44:00Z</dcterms:created>
  <dcterms:modified xsi:type="dcterms:W3CDTF">2023-07-21T15:22:00Z</dcterms:modified>
</cp:coreProperties>
</file>