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324000" cy="3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lden-Tide-Logo-Offic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Calibri" w:hAnsi="Calibri"/>
          <w:b/>
          <w:i w:val="0"/>
          <w:color w:val="B8860B"/>
          <w:sz w:val="14"/>
        </w:rPr>
        <w:t>SAMOA · NEW ZEALAND · AUSTRALIA</w:t>
      </w:r>
    </w:p>
    <w:p>
      <w:pPr>
        <w:spacing w:after="20" w:before="0"/>
      </w:pPr>
      <w:r>
        <w:rPr>
          <w:rFonts w:ascii="Calibri" w:hAnsi="Calibri"/>
          <w:b/>
          <w:i w:val="0"/>
          <w:color w:val="142028"/>
          <w:sz w:val="22"/>
        </w:rPr>
        <w:t>Cloud · Cyber · Infrastructure</w:t>
      </w:r>
    </w:p>
    <w:p>
      <w:pPr>
        <w:spacing w:after="120" w:before="0"/>
      </w:pPr>
      <w:r>
        <w:rPr>
          <w:rFonts w:ascii="Calibri" w:hAnsi="Calibri"/>
          <w:b/>
          <w:i w:val="0"/>
          <w:color w:val="1A6B7A"/>
          <w:sz w:val="22"/>
        </w:rPr>
        <w:t>for small &amp; medium business.</w:t>
      </w:r>
    </w:p>
    <w:p>
      <w:pPr>
        <w:spacing w:after="20" w:before="0"/>
      </w:pPr>
      <w:r>
        <w:rPr>
          <w:rFonts w:ascii="Calibri" w:hAnsi="Calibri"/>
          <w:b w:val="0"/>
          <w:i w:val="0"/>
          <w:color w:val="4A5D68"/>
          <w:sz w:val="16"/>
        </w:rPr>
        <w:t>•  Azure &amp; Microsoft 365</w:t>
      </w:r>
    </w:p>
    <w:p>
      <w:pPr>
        <w:spacing w:after="20" w:before="0"/>
      </w:pPr>
      <w:r>
        <w:rPr>
          <w:rFonts w:ascii="Calibri" w:hAnsi="Calibri"/>
          <w:b w:val="0"/>
          <w:i w:val="0"/>
          <w:color w:val="4A5D68"/>
          <w:sz w:val="16"/>
        </w:rPr>
        <w:t>•  Security audits</w:t>
      </w:r>
    </w:p>
    <w:p>
      <w:pPr>
        <w:spacing w:after="20" w:before="0"/>
      </w:pPr>
      <w:r>
        <w:rPr>
          <w:rFonts w:ascii="Calibri" w:hAnsi="Calibri"/>
          <w:b w:val="0"/>
          <w:i w:val="0"/>
          <w:color w:val="4A5D68"/>
          <w:sz w:val="16"/>
        </w:rPr>
        <w:t>•  Hyper-V / servers</w:t>
      </w:r>
    </w:p>
    <w:p>
      <w:pPr>
        <w:spacing w:after="20" w:before="0"/>
      </w:pPr>
      <w:r>
        <w:rPr>
          <w:rFonts w:ascii="Calibri" w:hAnsi="Calibri"/>
          <w:b w:val="0"/>
          <w:i w:val="0"/>
          <w:color w:val="4A5D68"/>
          <w:sz w:val="16"/>
        </w:rPr>
        <w:t>•  Networking &amp; VPN</w:t>
      </w:r>
    </w:p>
    <w:p>
      <w:pPr>
        <w:spacing w:after="20" w:before="0"/>
      </w:pPr>
      <w:r>
        <w:rPr>
          <w:rFonts w:ascii="Calibri" w:hAnsi="Calibri"/>
          <w:b w:val="0"/>
          <w:i w:val="0"/>
          <w:color w:val="4A5D68"/>
          <w:sz w:val="16"/>
        </w:rPr>
        <w:t>•  Backup &amp; recovery</w:t>
      </w:r>
    </w:p>
    <w:p>
      <w:pPr>
        <w:spacing w:after="20" w:before="0"/>
      </w:pPr>
      <w:r>
        <w:rPr>
          <w:rFonts w:ascii="Calibri" w:hAnsi="Calibri"/>
          <w:b w:val="0"/>
          <w:i w:val="0"/>
          <w:color w:val="4A5D68"/>
          <w:sz w:val="16"/>
        </w:rPr>
        <w:t>•  itsamoa.goldentide.cloud</w:t>
      </w:r>
    </w:p>
    <w:sectPr w:rsidR="00FC693F" w:rsidRPr="0006063C" w:rsidSect="00034616">
      <w:pgSz w:w="5102" w:h="2835"/>
      <w:pgMar w:top="255" w:right="312" w:bottom="227" w:left="3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