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en-Tide-Logo-Of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Calibri" w:hAnsi="Calibri"/>
          <w:b/>
          <w:i w:val="0"/>
          <w:color w:val="142028"/>
          <w:sz w:val="44"/>
        </w:rPr>
        <w:t>GOLDEN TIDE</w:t>
      </w:r>
    </w:p>
    <w:p>
      <w:pPr>
        <w:spacing w:after="40" w:before="0"/>
      </w:pPr>
      <w:r>
        <w:rPr>
          <w:rFonts w:ascii="Calibri" w:hAnsi="Calibri"/>
          <w:b/>
          <w:i w:val="0"/>
          <w:color w:val="B8860B"/>
          <w:sz w:val="18"/>
        </w:rPr>
        <w:t>IT PROFESSIONAL SERVICES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4A5D68"/>
          <w:sz w:val="20"/>
        </w:rPr>
        <w:t>Samoa · New Zealand · Australia  ·  Quiet systems. Clear signal.</w:t>
      </w:r>
    </w:p>
    <w:p>
      <w:pPr>
        <w:spacing w:after="120" w:before="0"/>
      </w:pPr>
      <w:r>
        <w:rPr>
          <w:rFonts w:ascii="Calibri" w:hAnsi="Calibri"/>
          <w:b/>
          <w:i w:val="0"/>
          <w:color w:val="142028"/>
          <w:sz w:val="40"/>
        </w:rPr>
        <w:t>Enterprise-grade IT for small &amp; medium businesses.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5D68"/>
          <w:sz w:val="22"/>
        </w:rPr>
        <w:t>Cloud, cybersecurity, Microsoft platforms, and infrastructure — delivered with 28 years of hands-on engineering. From a single office network to a full company migration, SMB work is welcome and done properly.</w:t>
      </w:r>
    </w:p>
    <w:p>
      <w:pPr>
        <w:spacing w:after="240" w:before="0"/>
      </w:pPr>
      <w:r>
        <w:rPr>
          <w:rFonts w:ascii="Calibri" w:hAnsi="Calibri"/>
          <w:b/>
          <w:i w:val="0"/>
          <w:color w:val="1A6B7A"/>
          <w:sz w:val="20"/>
        </w:rPr>
        <w:t>SMALL TO MEDIUM BUSINESSES WELCOME</w:t>
      </w:r>
    </w:p>
    <w:p>
      <w:pPr>
        <w:spacing w:after="120" w:before="0"/>
      </w:pPr>
      <w:r>
        <w:rPr>
          <w:rFonts w:ascii="Calibri" w:hAnsi="Calibri"/>
          <w:b/>
          <w:i w:val="0"/>
          <w:color w:val="1A6B7A"/>
          <w:sz w:val="20"/>
        </w:rPr>
        <w:t>WHAT WE DELIVER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4"/>
        </w:rPr>
        <w:t>Cloud Migration &amp; Azure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4A5D68"/>
          <w:sz w:val="20"/>
        </w:rPr>
        <w:t>Lift-and-shift or greenfield Azure design, Office 365 tenants, identity, and hybrid readiness.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4"/>
        </w:rPr>
        <w:t>Cyber Resilience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4A5D68"/>
          <w:sz w:val="20"/>
        </w:rPr>
        <w:t>Zero-trust posture, endpoint protection, monitoring, backup, and recovery plans that hold up when connectivity is hard.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4"/>
        </w:rPr>
        <w:t>Servers &amp; Hyper-V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4A5D68"/>
          <w:sz w:val="20"/>
        </w:rPr>
        <w:t>Physical-to-virtual builds, clustering, and infrastructure that gets the most from what you already own.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4"/>
        </w:rPr>
        <w:t>Networking &amp; Microsoft 365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4A5D68"/>
          <w:sz w:val="20"/>
        </w:rPr>
        <w:t>Secure LAN/WAN design, VPN/SD-WAN, Exchange, Teams, SharePoint, and Intune — set up so people actually use it.</w:t>
      </w:r>
    </w:p>
    <w:p>
      <w:pPr>
        <w:spacing w:after="120" w:before="0"/>
      </w:pPr>
      <w:r>
        <w:rPr>
          <w:rFonts w:ascii="Calibri" w:hAnsi="Calibri"/>
          <w:b/>
          <w:i w:val="0"/>
          <w:color w:val="B8860B"/>
          <w:sz w:val="28"/>
        </w:rPr>
        <w:t>28 YEARS OF MASTERY</w:t>
      </w:r>
    </w:p>
    <w:p>
      <w:pPr>
        <w:spacing w:after="80" w:before="0"/>
      </w:pPr>
      <w:r>
        <w:rPr>
          <w:rFonts w:ascii="Calibri" w:hAnsi="Calibri"/>
          <w:b/>
          <w:i w:val="0"/>
          <w:color w:val="1A6B7A"/>
          <w:sz w:val="20"/>
        </w:rPr>
        <w:t>IDEAL FOR SMBs THAT NEED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42028"/>
          <w:sz w:val="20"/>
        </w:rPr>
        <w:t>•  A trusted IT partner, not a ticket mill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42028"/>
          <w:sz w:val="20"/>
        </w:rPr>
        <w:t>•  Clear next steps after every conversation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42028"/>
          <w:sz w:val="20"/>
        </w:rPr>
        <w:t>•  Secure systems without enterprise bloat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42028"/>
          <w:sz w:val="20"/>
        </w:rPr>
        <w:t>•  On-site or remote work across the Pacific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42028"/>
          <w:sz w:val="20"/>
        </w:rPr>
        <w:t>•  Home offices to multi-site operations</w:t>
      </w:r>
    </w:p>
    <w:p>
      <w:pPr>
        <w:spacing w:after="240" w:before="160"/>
      </w:pPr>
      <w:r>
        <w:rPr>
          <w:rFonts w:ascii="Calibri" w:hAnsi="Calibri"/>
          <w:b w:val="0"/>
          <w:i w:val="0"/>
          <w:color w:val="4A5D68"/>
          <w:sz w:val="20"/>
        </w:rPr>
        <w:t>Not sure where you stand? Request a security audit — we’ll map your risks and return a practical remediation plan.</w:t>
      </w:r>
    </w:p>
    <w:p>
      <w:pPr>
        <w:spacing w:after="40" w:before="0"/>
      </w:pPr>
      <w:r>
        <w:rPr>
          <w:rFonts w:ascii="Calibri" w:hAnsi="Calibri"/>
          <w:b/>
          <w:i w:val="0"/>
          <w:color w:val="142028"/>
          <w:sz w:val="26"/>
        </w:rPr>
        <w:t>Let’s scope your system. Request a consult.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5D68"/>
          <w:sz w:val="20"/>
        </w:rPr>
        <w:t>Justin Van Staden · IT Director · Founder</w:t>
      </w:r>
    </w:p>
    <w:p>
      <w:pPr>
        <w:spacing w:after="20" w:before="0"/>
      </w:pPr>
      <w:r>
        <w:rPr>
          <w:rFonts w:ascii="Calibri" w:hAnsi="Calibri"/>
          <w:b/>
          <w:i w:val="0"/>
          <w:color w:val="142028"/>
          <w:sz w:val="22"/>
        </w:rPr>
        <w:t>+685 770 3733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1A6B7A"/>
          <w:sz w:val="20"/>
        </w:rPr>
        <w:t>justin@goldentide.cloud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1A6B7A"/>
          <w:sz w:val="20"/>
        </w:rPr>
        <w:t>itsamoa.goldentide.cloud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4A5D68"/>
          <w:sz w:val="20"/>
        </w:rPr>
        <w:t>Faleasiu / Apia, Samoa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