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-Tide-Logo-Of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Calibri" w:hAnsi="Calibri"/>
          <w:b/>
          <w:i w:val="0"/>
          <w:color w:val="142028"/>
          <w:sz w:val="36"/>
        </w:rPr>
        <w:t>GOLDEN TIDE</w:t>
      </w:r>
    </w:p>
    <w:p>
      <w:pPr>
        <w:spacing w:after="40" w:before="0"/>
      </w:pPr>
      <w:r>
        <w:rPr>
          <w:rFonts w:ascii="Calibri" w:hAnsi="Calibri"/>
          <w:b/>
          <w:i w:val="0"/>
          <w:color w:val="B8860B"/>
          <w:sz w:val="18"/>
        </w:rPr>
        <w:t>IT PROFESSIONAL SERVICES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Samoa · NZ · Australia  ·  28 years in the wire</w:t>
      </w:r>
    </w:p>
    <w:p>
      <w:pPr>
        <w:spacing w:after="80" w:before="0"/>
      </w:pPr>
      <w:r>
        <w:rPr>
          <w:rFonts w:ascii="Calibri" w:hAnsi="Calibri"/>
          <w:b/>
          <w:i w:val="0"/>
          <w:color w:val="B8860B"/>
          <w:sz w:val="20"/>
        </w:rPr>
        <w:t>SECURITY AUDIT OFFER</w:t>
      </w:r>
    </w:p>
    <w:p>
      <w:pPr>
        <w:spacing w:after="120" w:before="0"/>
      </w:pPr>
      <w:r>
        <w:rPr>
          <w:rFonts w:ascii="Calibri" w:hAnsi="Calibri"/>
          <w:b/>
          <w:i w:val="0"/>
          <w:color w:val="142028"/>
          <w:sz w:val="40"/>
        </w:rPr>
        <w:t>Know your risks before they find you.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5D68"/>
          <w:sz w:val="22"/>
        </w:rPr>
        <w:t>A practical security audit for small and medium businesses — attack surface, identity gaps, backup readiness, and a prioritised fix list. Built for Pacific operators who can’t afford downtime.</w:t>
      </w:r>
    </w:p>
    <w:p>
      <w:pPr>
        <w:spacing w:after="280" w:before="0"/>
      </w:pPr>
      <w:r>
        <w:rPr>
          <w:rFonts w:ascii="Calibri" w:hAnsi="Calibri"/>
          <w:b/>
          <w:i w:val="0"/>
          <w:color w:val="1A6B7A"/>
          <w:sz w:val="20"/>
        </w:rPr>
        <w:t>SMB FRIENDLY · CLEAR NEXT STEPS · NO SALES SCRIPT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01 · Shielding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Perimeter, endpoints, and identity boundaries reviewed against real-world threat paths.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02 · Detection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Visibility gaps called out — logging, alerts, and monitoring that actually get used.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03 · Recovery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Backup and disaster-recovery reality check: can you restore when it matters?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04 · Roadmap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A ranked remediation plan your team can act on — sized for SMB budgets and capacity.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Request a Security Audit. We’ll respond in one business day.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5D68"/>
          <w:sz w:val="20"/>
        </w:rPr>
        <w:t>Justin Van Staden · IT Director · Golden Tide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2"/>
        </w:rPr>
        <w:t>+685 770 3733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1A6B7A"/>
          <w:sz w:val="20"/>
        </w:rPr>
        <w:t>justin@goldentide.cloud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1A6B7A"/>
          <w:sz w:val="20"/>
        </w:rPr>
        <w:t>itsamoa.goldentide.cloud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4A5D68"/>
          <w:sz w:val="20"/>
        </w:rPr>
        <w:t>Faleasiu / Apia, Samoa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