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</w:rPr>
      </w:pPr>
      <w:r>
        <w:rPr>
          <w:rFonts w:hint="eastAsia"/>
        </w:rPr>
        <w:t>.Net Core 依赖注入实现原理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-服务注册</w:t>
      </w:r>
    </w:p>
    <w:p>
      <w:pPr>
        <w:ind w:firstLine="420" w:firstLineChars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"http://justing.me/article/20160823113540" </w:instrText>
      </w:r>
      <w:r>
        <w:fldChar w:fldCharType="separate"/>
      </w:r>
      <w:r>
        <w:rPr>
          <w:rStyle w:val="6"/>
        </w:rPr>
        <w:t>上一篇基本特性</w:t>
      </w:r>
      <w:r>
        <w:fldChar w:fldCharType="end"/>
      </w:r>
      <w:r>
        <w:rPr>
          <w:rFonts w:hint="eastAsia"/>
          <w:lang w:val="en-US" w:eastAsia="zh-CN"/>
        </w:rPr>
        <w:t>总结了.Net Core自带的依赖注入组件的基本特性，它实现了服务的注册，解析以及服务生命周期的管理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从这一篇开始将通过源码分析这些特性是怎么实现的，本篇是关于服务注册的。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要注册一个服务，很简单的其实就是调用如下的代码：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IServiceProvider</w:t>
      </w:r>
      <w:r>
        <w:rPr>
          <w:rFonts w:hint="eastAsia" w:ascii="新宋体" w:hAnsi="新宋体" w:eastAsia="新宋体"/>
          <w:color w:val="000000"/>
          <w:sz w:val="19"/>
        </w:rPr>
        <w:t xml:space="preserve"> provider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ServiceCollection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.AddTransient&lt;</w:t>
      </w:r>
      <w:r>
        <w:rPr>
          <w:rFonts w:hint="eastAsia" w:ascii="新宋体" w:hAnsi="新宋体" w:eastAsia="新宋体"/>
          <w:color w:val="2B91AF"/>
          <w:sz w:val="19"/>
        </w:rPr>
        <w:t>IFoo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Foo</w:t>
      </w:r>
      <w:r>
        <w:rPr>
          <w:rFonts w:hint="eastAsia" w:ascii="新宋体" w:hAnsi="新宋体" w:eastAsia="新宋体"/>
          <w:color w:val="000000"/>
          <w:sz w:val="19"/>
        </w:rPr>
        <w:t>&gt;()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.BuildServiceProvider();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lang w:val="en-US" w:eastAsia="zh-CN"/>
        </w:rPr>
        <w:t>这样就注册了IFoo服务，指定了它的实现类是Foo，其中涉及到三个核心接口：</w:t>
      </w:r>
      <w:r>
        <w:rPr>
          <w:rFonts w:hint="eastAsia" w:ascii="新宋体" w:hAnsi="新宋体" w:eastAsia="新宋体"/>
          <w:color w:val="2B91AF"/>
          <w:sz w:val="19"/>
        </w:rPr>
        <w:t>IServiceProvider</w:t>
      </w:r>
      <w:r>
        <w:rPr>
          <w:rFonts w:hint="eastAsia" w:ascii="新宋体" w:hAnsi="新宋体" w:eastAsia="新宋体"/>
          <w:color w:val="2B91AF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2B91AF"/>
          <w:sz w:val="19"/>
        </w:rPr>
        <w:t>IServiceCollection</w:t>
      </w:r>
      <w:r>
        <w:rPr>
          <w:rFonts w:hint="eastAsia" w:ascii="新宋体" w:hAnsi="新宋体" w:eastAsia="新宋体"/>
          <w:color w:val="2B91AF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2B91AF"/>
          <w:sz w:val="19"/>
        </w:rPr>
        <w:t>ServiceDescriptor</w:t>
      </w:r>
      <w:r>
        <w:rPr>
          <w:rFonts w:hint="eastAsia"/>
          <w:lang w:val="en-US" w:eastAsia="zh-CN"/>
        </w:rPr>
        <w:t>。优美的设计首先应该是简单的，这三个接口的职责非常简单，先看</w:t>
      </w:r>
      <w:r>
        <w:rPr>
          <w:rFonts w:hint="eastAsia" w:ascii="新宋体" w:hAnsi="新宋体" w:eastAsia="新宋体"/>
          <w:color w:val="2B91AF"/>
          <w:sz w:val="19"/>
        </w:rPr>
        <w:t>IServiceProvider</w:t>
      </w:r>
      <w:r>
        <w:rPr>
          <w:rFonts w:hint="eastAsia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interface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IServiceProvider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GetService(</w:t>
      </w:r>
      <w:r>
        <w:rPr>
          <w:rFonts w:hint="eastAsia" w:ascii="新宋体" w:hAnsi="新宋体" w:eastAsia="新宋体"/>
          <w:color w:val="2B91AF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 xml:space="preserve"> serviceType);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它的职责就是获取一个服务类型对象，返回对应的服务实例。接下来是</w:t>
      </w:r>
      <w:r>
        <w:rPr>
          <w:rFonts w:hint="eastAsia" w:ascii="新宋体" w:hAnsi="新宋体" w:eastAsia="新宋体"/>
          <w:color w:val="2B91AF"/>
          <w:sz w:val="19"/>
        </w:rPr>
        <w:t>IServiceCollection</w:t>
      </w:r>
      <w:r>
        <w:rPr>
          <w:rFonts w:hint="eastAsia"/>
          <w:lang w:val="en-US" w:eastAsia="zh-CN"/>
        </w:rPr>
        <w:t>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interface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IServiceCollection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ServiceDescriptor</w:t>
      </w:r>
      <w:r>
        <w:rPr>
          <w:rFonts w:hint="eastAsia" w:ascii="新宋体" w:hAnsi="新宋体" w:eastAsia="新宋体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这个接口没有自己的成员，只是简单的继承了</w:t>
      </w:r>
      <w:r>
        <w:rPr>
          <w:rFonts w:hint="eastAsia" w:ascii="新宋体" w:hAnsi="新宋体" w:eastAsia="新宋体"/>
          <w:color w:val="2B91AF"/>
          <w:sz w:val="19"/>
        </w:rPr>
        <w:t>IList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ServiceDescriptor</w:t>
      </w:r>
      <w:r>
        <w:rPr>
          <w:rFonts w:hint="eastAsia" w:ascii="新宋体" w:hAnsi="新宋体" w:eastAsia="新宋体"/>
          <w:color w:val="000000"/>
          <w:sz w:val="19"/>
        </w:rPr>
        <w:t>&gt;</w:t>
      </w:r>
      <w:r>
        <w:rPr>
          <w:rFonts w:hint="eastAsia"/>
          <w:lang w:val="en-US" w:eastAsia="zh-CN"/>
        </w:rPr>
        <w:t>接口，说明这个接口的职责是一个</w:t>
      </w:r>
      <w:r>
        <w:rPr>
          <w:rFonts w:hint="eastAsia" w:ascii="新宋体" w:hAnsi="新宋体" w:eastAsia="新宋体"/>
          <w:color w:val="2B91AF"/>
          <w:sz w:val="19"/>
        </w:rPr>
        <w:t>ServiceDescriptor</w:t>
      </w:r>
      <w:r>
        <w:rPr>
          <w:rFonts w:hint="eastAsia"/>
          <w:lang w:val="en-US" w:eastAsia="zh-CN"/>
        </w:rPr>
        <w:t>的集合。最后看一下</w:t>
      </w:r>
      <w:r>
        <w:rPr>
          <w:rFonts w:hint="eastAsia" w:ascii="新宋体" w:hAnsi="新宋体" w:eastAsia="新宋体"/>
          <w:color w:val="2B91AF"/>
          <w:sz w:val="19"/>
        </w:rPr>
        <w:t>ServiceDescriptor</w:t>
      </w:r>
      <w:r>
        <w:rPr>
          <w:rFonts w:hint="eastAsia"/>
          <w:lang w:val="en-US" w:eastAsia="zh-CN"/>
        </w:rPr>
        <w:t>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ServiceDescriptor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ServiceLifetime</w:t>
      </w:r>
      <w:r>
        <w:rPr>
          <w:rFonts w:hint="eastAsia" w:ascii="新宋体" w:hAnsi="新宋体" w:eastAsia="新宋体"/>
          <w:color w:val="000000"/>
          <w:sz w:val="19"/>
        </w:rPr>
        <w:t xml:space="preserve"> Lifetime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 xml:space="preserve"> ServiceType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 xml:space="preserve"> ImplementationType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ImplementationInstance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Func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IServiceProvider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&gt; ImplementationFactory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顾名思义，这个类是用于描述服务的，它存储了和服务相关的信息，包括：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Lifetime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服务的生命周期类型，是个枚举类，有</w:t>
      </w:r>
      <w:r>
        <w:rPr>
          <w:rFonts w:hint="eastAsia" w:ascii="新宋体" w:hAnsi="新宋体" w:eastAsia="新宋体"/>
          <w:color w:val="000000"/>
          <w:sz w:val="19"/>
        </w:rPr>
        <w:t>Transient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</w:rPr>
        <w:t>Scoped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和</w:t>
      </w:r>
      <w:r>
        <w:rPr>
          <w:rFonts w:hint="eastAsia" w:ascii="新宋体" w:hAnsi="新宋体" w:eastAsia="新宋体"/>
          <w:color w:val="000000"/>
          <w:sz w:val="19"/>
        </w:rPr>
        <w:t>Singleton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；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ServiceType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服务的类型；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ImplementationType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服务的实现类型，创建服务实例时类型的一个对象；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ImplementationInstance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服务实例，创建服务实例时直接返回该对象；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ImplementationFactory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服务实例的创建工厂，创建服务实例时返回由它创建对象；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服务的注册本质上就是创建一个</w:t>
      </w:r>
      <w:r>
        <w:rPr>
          <w:rFonts w:hint="eastAsia" w:ascii="新宋体" w:hAnsi="新宋体" w:eastAsia="新宋体"/>
          <w:color w:val="2B91AF"/>
          <w:sz w:val="19"/>
        </w:rPr>
        <w:t>ServiceDescriptor</w:t>
      </w:r>
      <w:r>
        <w:rPr>
          <w:rFonts w:hint="eastAsia"/>
          <w:lang w:val="en-US" w:eastAsia="zh-CN"/>
        </w:rPr>
        <w:t>对象，指定服务的信息，然后将它添加到</w:t>
      </w:r>
      <w:r>
        <w:rPr>
          <w:rFonts w:hint="eastAsia" w:ascii="新宋体" w:hAnsi="新宋体" w:eastAsia="新宋体"/>
          <w:color w:val="2B91AF"/>
          <w:sz w:val="19"/>
        </w:rPr>
        <w:t>IServiceCollection</w:t>
      </w:r>
      <w:r>
        <w:rPr>
          <w:rFonts w:hint="eastAsia"/>
          <w:lang w:val="en-US" w:eastAsia="zh-CN"/>
        </w:rPr>
        <w:t>里，默认的实现提供了一个默认的</w:t>
      </w:r>
      <w:r>
        <w:rPr>
          <w:rFonts w:hint="eastAsia" w:ascii="新宋体" w:hAnsi="新宋体" w:eastAsia="新宋体"/>
          <w:color w:val="2B91AF"/>
          <w:sz w:val="19"/>
        </w:rPr>
        <w:t>IServiceCollection</w:t>
      </w:r>
      <w:r>
        <w:rPr>
          <w:rFonts w:hint="eastAsia"/>
          <w:lang w:val="en-US" w:eastAsia="zh-CN"/>
        </w:rPr>
        <w:t>实现类：</w:t>
      </w:r>
      <w:r>
        <w:rPr>
          <w:rFonts w:hint="eastAsia" w:ascii="新宋体" w:hAnsi="新宋体" w:eastAsia="新宋体"/>
          <w:color w:val="2B91AF"/>
          <w:sz w:val="19"/>
        </w:rPr>
        <w:t>ServiceCollection</w:t>
      </w:r>
      <w:r>
        <w:rPr>
          <w:rFonts w:hint="eastAsia"/>
          <w:lang w:val="en-US" w:eastAsia="zh-CN"/>
        </w:rPr>
        <w:t>，它在命名空间</w:t>
      </w:r>
      <w:r>
        <w:rPr>
          <w:rFonts w:hint="eastAsia" w:ascii="新宋体" w:hAnsi="新宋体" w:eastAsia="新宋体"/>
          <w:color w:val="000000"/>
          <w:sz w:val="19"/>
        </w:rPr>
        <w:t>Microsoft.Extensions.DependencyInjection</w:t>
      </w:r>
      <w:r>
        <w:rPr>
          <w:rFonts w:hint="eastAsia"/>
          <w:lang w:val="en-US" w:eastAsia="zh-CN"/>
        </w:rPr>
        <w:t>下。所以最直接的注册服务的方式像下面这样（和开头的服务注册效果是一样的）：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IServiceCollection</w:t>
      </w:r>
      <w:r>
        <w:rPr>
          <w:rFonts w:hint="eastAsia" w:ascii="新宋体" w:hAnsi="新宋体" w:eastAsia="新宋体"/>
          <w:color w:val="000000"/>
          <w:sz w:val="19"/>
        </w:rPr>
        <w:t xml:space="preserve"> sc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ServiceCollection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sc.Add(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ServiceDescriptor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typeof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IFoo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0000FF"/>
          <w:sz w:val="19"/>
        </w:rPr>
        <w:t>typeof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Foo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2B91AF"/>
          <w:sz w:val="19"/>
        </w:rPr>
        <w:t>ServiceLifetime</w:t>
      </w:r>
      <w:r>
        <w:rPr>
          <w:rFonts w:hint="eastAsia" w:ascii="新宋体" w:hAnsi="新宋体" w:eastAsia="新宋体"/>
          <w:color w:val="000000"/>
          <w:sz w:val="19"/>
        </w:rPr>
        <w:t>.Transient));</w:t>
      </w:r>
    </w:p>
    <w:p>
      <w:pPr>
        <w:numPr>
          <w:ilvl w:val="0"/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sc.BuildServiceProvider();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但是为了提供清晰易读的方式，实现给</w:t>
      </w:r>
      <w:r>
        <w:rPr>
          <w:rFonts w:hint="eastAsia" w:ascii="新宋体" w:hAnsi="新宋体" w:eastAsia="新宋体"/>
          <w:color w:val="2B91AF"/>
          <w:sz w:val="19"/>
        </w:rPr>
        <w:t>IServiceCollection</w:t>
      </w:r>
      <w:r>
        <w:rPr>
          <w:rFonts w:hint="eastAsia"/>
          <w:lang w:val="en-US" w:eastAsia="zh-CN"/>
        </w:rPr>
        <w:t>添加了一系列Add..形式.的扩展方法，也就有了开头的注册服务的方式。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在添加完了一系列的服务信息之后，我们需要得到服务容器，也就是</w:t>
      </w:r>
      <w:r>
        <w:rPr>
          <w:rFonts w:hint="eastAsia" w:ascii="新宋体" w:hAnsi="新宋体" w:eastAsia="新宋体"/>
          <w:color w:val="2B91AF"/>
          <w:sz w:val="19"/>
        </w:rPr>
        <w:t>IServiceProvider</w:t>
      </w:r>
      <w:r>
        <w:rPr>
          <w:rFonts w:hint="eastAsia"/>
          <w:lang w:val="en-US" w:eastAsia="zh-CN"/>
        </w:rPr>
        <w:t>的一个对象，这一步需要调用</w:t>
      </w:r>
      <w:r>
        <w:rPr>
          <w:rFonts w:hint="eastAsia" w:ascii="新宋体" w:hAnsi="新宋体" w:eastAsia="新宋体"/>
          <w:color w:val="2B91AF"/>
          <w:sz w:val="19"/>
        </w:rPr>
        <w:t>IServiceCollection</w:t>
      </w:r>
      <w:r>
        <w:rPr>
          <w:rFonts w:hint="eastAsia"/>
          <w:lang w:val="en-US" w:eastAsia="zh-CN"/>
        </w:rPr>
        <w:t>的BuildServiceProvider方法。这个方法同样是个扩展方法，在</w:t>
      </w:r>
      <w:r>
        <w:rPr>
          <w:rFonts w:hint="eastAsia" w:ascii="新宋体" w:hAnsi="新宋体" w:eastAsia="新宋体"/>
          <w:color w:val="2B91AF"/>
          <w:sz w:val="19"/>
        </w:rPr>
        <w:t>ServiceCollectionContainerBuilderExtensions</w:t>
      </w:r>
      <w:r>
        <w:rPr>
          <w:rFonts w:hint="eastAsia"/>
          <w:lang w:val="en-US" w:eastAsia="zh-CN"/>
        </w:rPr>
        <w:t>类里实现，方法的逻辑其实只是简单的创建了一个</w:t>
      </w:r>
      <w:r>
        <w:rPr>
          <w:rFonts w:hint="eastAsia" w:ascii="新宋体" w:hAnsi="新宋体" w:eastAsia="新宋体"/>
          <w:color w:val="2B91AF"/>
          <w:sz w:val="19"/>
        </w:rPr>
        <w:t>ServiceProvider</w:t>
      </w:r>
      <w:r>
        <w:rPr>
          <w:rFonts w:hint="eastAsia"/>
          <w:lang w:val="en-US" w:eastAsia="zh-CN"/>
        </w:rPr>
        <w:t>类的一个对象，它是</w:t>
      </w:r>
      <w:r>
        <w:rPr>
          <w:rFonts w:hint="eastAsia" w:ascii="新宋体" w:hAnsi="新宋体" w:eastAsia="新宋体"/>
          <w:color w:val="2B91AF"/>
          <w:sz w:val="19"/>
        </w:rPr>
        <w:t>IServiceProvider</w:t>
      </w:r>
      <w:r>
        <w:rPr>
          <w:rFonts w:hint="eastAsia"/>
          <w:lang w:val="en-US" w:eastAsia="zh-CN"/>
        </w:rPr>
        <w:t>的默认实现。先来看一下</w:t>
      </w:r>
      <w:r>
        <w:rPr>
          <w:rFonts w:hint="eastAsia" w:ascii="新宋体" w:hAnsi="新宋体" w:eastAsia="新宋体"/>
          <w:color w:val="2B91AF"/>
          <w:sz w:val="19"/>
        </w:rPr>
        <w:t>ServiceProvider</w:t>
      </w:r>
      <w:r>
        <w:rPr>
          <w:rFonts w:hint="eastAsia"/>
          <w:lang w:val="en-US" w:eastAsia="zh-CN"/>
        </w:rPr>
        <w:t>类（只列出了比较重要的几个字段）：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internal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ServiceProvider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IServiceProvider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IDisposable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ServiceTable</w:t>
      </w:r>
      <w:r>
        <w:rPr>
          <w:rFonts w:hint="eastAsia" w:ascii="新宋体" w:hAnsi="新宋体" w:eastAsia="新宋体"/>
          <w:color w:val="000000"/>
          <w:sz w:val="19"/>
        </w:rPr>
        <w:t xml:space="preserve"> _table;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IDisposable</w:t>
      </w:r>
      <w:r>
        <w:rPr>
          <w:rFonts w:hint="eastAsia" w:ascii="新宋体" w:hAnsi="新宋体" w:eastAsia="新宋体"/>
          <w:color w:val="000000"/>
          <w:sz w:val="19"/>
        </w:rPr>
        <w:t>&gt; _transientDisposables;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internal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Dictionary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&gt; ResolvedServices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}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Dictionary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internal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ServiceProvider</w:t>
      </w:r>
      <w:r>
        <w:rPr>
          <w:rFonts w:hint="eastAsia" w:ascii="新宋体" w:hAnsi="新宋体" w:eastAsia="新宋体"/>
          <w:color w:val="000000"/>
          <w:sz w:val="19"/>
        </w:rPr>
        <w:t xml:space="preserve"> Root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些字段的说明如下：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ServiceTable</w:t>
      </w:r>
      <w:r>
        <w:rPr>
          <w:rFonts w:hint="eastAsia"/>
          <w:lang w:val="en-US" w:eastAsia="zh-CN"/>
        </w:rPr>
        <w:t>类型的_table字段：承载了服务信息，这是另一种形式的服务信息，它们根据</w:t>
      </w:r>
      <w:r>
        <w:rPr>
          <w:rFonts w:hint="eastAsia" w:ascii="新宋体" w:hAnsi="新宋体" w:eastAsia="新宋体"/>
          <w:color w:val="2B91AF"/>
          <w:sz w:val="19"/>
        </w:rPr>
        <w:t>ServiceDescriptor</w:t>
      </w:r>
      <w:r>
        <w:rPr>
          <w:rFonts w:hint="eastAsia"/>
          <w:lang w:val="en-US" w:eastAsia="zh-CN"/>
        </w:rPr>
        <w:t>创建；除此之外，这个类以委托的形式缓存了服务的创建方式，用于后续再次解析服务时提高效率（服务的的创建后续会讲）；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IDisposable</w:t>
      </w:r>
      <w:r>
        <w:rPr>
          <w:rFonts w:hint="eastAsia" w:ascii="新宋体" w:hAnsi="新宋体" w:eastAsia="新宋体"/>
          <w:color w:val="000000"/>
          <w:sz w:val="19"/>
        </w:rPr>
        <w:t>&gt;</w:t>
      </w:r>
      <w:r>
        <w:rPr>
          <w:rFonts w:hint="eastAsia"/>
          <w:lang w:val="en-US" w:eastAsia="zh-CN"/>
        </w:rPr>
        <w:t>类型的</w:t>
      </w:r>
      <w:r>
        <w:rPr>
          <w:rFonts w:hint="eastAsia" w:ascii="新宋体" w:hAnsi="新宋体" w:eastAsia="新宋体"/>
          <w:color w:val="000000"/>
          <w:sz w:val="19"/>
        </w:rPr>
        <w:t>_transientDisposables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字段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/>
          <w:lang w:val="en-US" w:eastAsia="zh-CN"/>
        </w:rPr>
        <w:t>存储实现IDispose接口并且以Transient形式注册的服务实例，用于生命周期管理；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Dictionary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>&gt;</w:t>
      </w:r>
      <w:r>
        <w:rPr>
          <w:rFonts w:hint="eastAsia"/>
          <w:lang w:val="en-US" w:eastAsia="zh-CN"/>
        </w:rPr>
        <w:t>类型的ResolvedServices属性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  <w:r>
        <w:rPr>
          <w:rFonts w:hint="eastAsia"/>
          <w:lang w:val="en-US" w:eastAsia="zh-CN"/>
        </w:rPr>
        <w:t>存储以Singleton或者Scoped形式注册的服务实例，用于生命周期管理；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ServiceProvider</w:t>
      </w:r>
      <w:r>
        <w:rPr>
          <w:rFonts w:hint="eastAsia"/>
          <w:lang w:val="en-US" w:eastAsia="zh-CN"/>
        </w:rPr>
        <w:t>类型的Root属性：对于在子作用域里的服务容器，Root指向了根作用域的服务容器，对于根作用域，Root指向本身，用于生命周期管理；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和本篇相关的字段只有上面</w:t>
      </w:r>
      <w:r>
        <w:rPr>
          <w:rFonts w:hint="eastAsia" w:ascii="新宋体" w:hAnsi="新宋体" w:eastAsia="新宋体"/>
          <w:color w:val="2B91AF"/>
          <w:sz w:val="19"/>
        </w:rPr>
        <w:t>ServiceTable</w:t>
      </w:r>
      <w:r>
        <w:rPr>
          <w:rFonts w:hint="eastAsia"/>
          <w:lang w:val="en-US" w:eastAsia="zh-CN"/>
        </w:rPr>
        <w:t>类型的_table字段和Root属性，来看一下</w:t>
      </w:r>
      <w:r>
        <w:rPr>
          <w:rFonts w:hint="eastAsia" w:ascii="新宋体" w:hAnsi="新宋体" w:eastAsia="新宋体"/>
          <w:color w:val="2B91AF"/>
          <w:sz w:val="19"/>
        </w:rPr>
        <w:t>ServiceProvider</w:t>
      </w:r>
      <w:r>
        <w:rPr>
          <w:rFonts w:hint="eastAsia"/>
          <w:lang w:val="en-US" w:eastAsia="zh-CN"/>
        </w:rPr>
        <w:t>的构造函数里的逻辑（删除了非重点代码）：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ServiceProvider(</w:t>
      </w:r>
      <w:r>
        <w:rPr>
          <w:rFonts w:hint="eastAsia" w:ascii="新宋体" w:hAnsi="新宋体" w:eastAsia="新宋体"/>
          <w:color w:val="2B91AF"/>
          <w:sz w:val="19"/>
        </w:rPr>
        <w:t>IEnumerable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ServiceDescriptor</w:t>
      </w:r>
      <w:r>
        <w:rPr>
          <w:rFonts w:hint="eastAsia" w:ascii="新宋体" w:hAnsi="新宋体" w:eastAsia="新宋体"/>
          <w:color w:val="000000"/>
          <w:sz w:val="19"/>
        </w:rPr>
        <w:t>&gt; serviceDescriptors)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Root =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_table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ServiceTable</w:t>
      </w:r>
      <w:r>
        <w:rPr>
          <w:rFonts w:hint="eastAsia" w:ascii="新宋体" w:hAnsi="新宋体" w:eastAsia="新宋体"/>
          <w:color w:val="000000"/>
          <w:sz w:val="19"/>
        </w:rPr>
        <w:t>(serviceDescriptors);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_table.Add(</w:t>
      </w:r>
      <w:r>
        <w:rPr>
          <w:rFonts w:hint="eastAsia" w:ascii="新宋体" w:hAnsi="新宋体" w:eastAsia="新宋体"/>
          <w:color w:val="0000FF"/>
          <w:sz w:val="19"/>
        </w:rPr>
        <w:t>typeof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IServiceProvider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ServiceProviderService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_table.Add(</w:t>
      </w:r>
      <w:r>
        <w:rPr>
          <w:rFonts w:hint="eastAsia" w:ascii="新宋体" w:hAnsi="新宋体" w:eastAsia="新宋体"/>
          <w:color w:val="0000FF"/>
          <w:sz w:val="19"/>
        </w:rPr>
        <w:t>typeof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IServiceScopeFactory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ServiceScopeService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_table.Add(</w:t>
      </w:r>
      <w:r>
        <w:rPr>
          <w:rFonts w:hint="eastAsia" w:ascii="新宋体" w:hAnsi="新宋体" w:eastAsia="新宋体"/>
          <w:color w:val="0000FF"/>
          <w:sz w:val="19"/>
        </w:rPr>
        <w:t>typeof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IEnumerable</w:t>
      </w:r>
      <w:r>
        <w:rPr>
          <w:rFonts w:hint="eastAsia" w:ascii="新宋体" w:hAnsi="新宋体" w:eastAsia="新宋体"/>
          <w:color w:val="000000"/>
          <w:sz w:val="19"/>
        </w:rPr>
        <w:t xml:space="preserve">&lt;&gt;),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OpenIEnumerableService</w:t>
      </w:r>
      <w:r>
        <w:rPr>
          <w:rFonts w:hint="eastAsia" w:ascii="新宋体" w:hAnsi="新宋体" w:eastAsia="新宋体"/>
          <w:color w:val="000000"/>
          <w:sz w:val="19"/>
        </w:rPr>
        <w:t>(_table));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在创建</w:t>
      </w:r>
      <w:r>
        <w:rPr>
          <w:rFonts w:hint="eastAsia" w:ascii="新宋体" w:hAnsi="新宋体" w:eastAsia="新宋体"/>
          <w:color w:val="2B91AF"/>
          <w:sz w:val="19"/>
        </w:rPr>
        <w:t>ServiceProvider</w:t>
      </w:r>
      <w:r>
        <w:rPr>
          <w:rFonts w:hint="eastAsia"/>
          <w:lang w:val="en-US" w:eastAsia="zh-CN"/>
        </w:rPr>
        <w:t>的时候，Root属性就自动指向了自身。接下来是初始化_table字段，</w:t>
      </w:r>
      <w:r>
        <w:rPr>
          <w:rFonts w:hint="eastAsia" w:ascii="新宋体" w:hAnsi="新宋体" w:eastAsia="新宋体"/>
          <w:color w:val="2B91AF"/>
          <w:sz w:val="19"/>
        </w:rPr>
        <w:t>ServiceTabl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e</w:t>
      </w:r>
      <w:r>
        <w:rPr>
          <w:rFonts w:hint="eastAsia"/>
          <w:lang w:val="en-US" w:eastAsia="zh-CN"/>
        </w:rPr>
        <w:t>的构造函数接受一个</w:t>
      </w:r>
      <w:r>
        <w:rPr>
          <w:rFonts w:hint="eastAsia" w:ascii="新宋体" w:hAnsi="新宋体" w:eastAsia="新宋体"/>
          <w:color w:val="2B91AF"/>
          <w:sz w:val="19"/>
        </w:rPr>
        <w:t>ServiceDescriptor</w:t>
      </w:r>
      <w:r>
        <w:rPr>
          <w:rFonts w:hint="eastAsia"/>
          <w:lang w:val="en-US" w:eastAsia="zh-CN"/>
        </w:rPr>
        <w:t>类型的集合，然后根据</w:t>
      </w:r>
      <w:r>
        <w:rPr>
          <w:rFonts w:hint="eastAsia" w:ascii="新宋体" w:hAnsi="新宋体" w:eastAsia="新宋体"/>
          <w:color w:val="2B91AF"/>
          <w:sz w:val="19"/>
        </w:rPr>
        <w:t>ServiceDescriptor</w:t>
      </w:r>
      <w:r>
        <w:rPr>
          <w:rFonts w:hint="eastAsia"/>
          <w:lang w:val="en-US" w:eastAsia="zh-CN"/>
        </w:rPr>
        <w:t>创建另一种类型的服务信息，看一下</w:t>
      </w:r>
      <w:r>
        <w:rPr>
          <w:rFonts w:hint="eastAsia" w:ascii="新宋体" w:hAnsi="新宋体" w:eastAsia="新宋体"/>
          <w:color w:val="2B91AF"/>
          <w:sz w:val="19"/>
        </w:rPr>
        <w:t>ServiceTable</w:t>
      </w:r>
      <w:r>
        <w:rPr>
          <w:rFonts w:hint="eastAsia"/>
          <w:lang w:val="en-US" w:eastAsia="zh-CN"/>
        </w:rPr>
        <w:t>的构造函数（删除了一些验证性的代码）：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ServiceTable(</w:t>
      </w:r>
      <w:r>
        <w:rPr>
          <w:rFonts w:hint="eastAsia" w:ascii="新宋体" w:hAnsi="新宋体" w:eastAsia="新宋体"/>
          <w:color w:val="2B91AF"/>
          <w:sz w:val="19"/>
        </w:rPr>
        <w:t>IEnumerable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ServiceDescriptor</w:t>
      </w:r>
      <w:r>
        <w:rPr>
          <w:rFonts w:hint="eastAsia" w:ascii="新宋体" w:hAnsi="新宋体" w:eastAsia="新宋体"/>
          <w:color w:val="000000"/>
          <w:sz w:val="19"/>
        </w:rPr>
        <w:t>&gt; descriptors)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_services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Dictionary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ServiceEntry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_genericServices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Dictionary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IGenericService</w:t>
      </w:r>
      <w:r>
        <w:rPr>
          <w:rFonts w:hint="eastAsia" w:ascii="新宋体" w:hAnsi="新宋体" w:eastAsia="新宋体"/>
          <w:color w:val="000000"/>
          <w:sz w:val="19"/>
        </w:rPr>
        <w:t>&gt;&gt;();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descriptor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descriptors)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serviceTypeInfo = descriptor.ServiceType.GetTypeInfo();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(serviceTypeInfo.IsGenericTypeDefinition)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Add(descriptor.ServiceType,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GenericService</w:t>
      </w:r>
      <w:r>
        <w:rPr>
          <w:rFonts w:hint="eastAsia" w:ascii="新宋体" w:hAnsi="新宋体" w:eastAsia="新宋体"/>
          <w:color w:val="000000"/>
          <w:sz w:val="19"/>
        </w:rPr>
        <w:t>(descriptor));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(descriptor.ImplementationInstance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Add(descriptor.ServiceType,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InstanceService</w:t>
      </w:r>
      <w:r>
        <w:rPr>
          <w:rFonts w:hint="eastAsia" w:ascii="新宋体" w:hAnsi="新宋体" w:eastAsia="新宋体"/>
          <w:color w:val="000000"/>
          <w:sz w:val="19"/>
        </w:rPr>
        <w:t>(descriptor));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(descriptor.ImplementationFactory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Add(descriptor.ServiceType,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FactoryService</w:t>
      </w:r>
      <w:r>
        <w:rPr>
          <w:rFonts w:hint="eastAsia" w:ascii="新宋体" w:hAnsi="新宋体" w:eastAsia="新宋体"/>
          <w:color w:val="000000"/>
          <w:sz w:val="19"/>
        </w:rPr>
        <w:t>(descriptor));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Add(descriptor.ServiceType,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Service</w:t>
      </w:r>
      <w:r>
        <w:rPr>
          <w:rFonts w:hint="eastAsia" w:ascii="新宋体" w:hAnsi="新宋体" w:eastAsia="新宋体"/>
          <w:color w:val="000000"/>
          <w:sz w:val="19"/>
        </w:rPr>
        <w:t>(descriptor));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构造函数的逻辑就是初始化_services和_genericServices字段，两者分别是存储了</w:t>
      </w:r>
      <w:r>
        <w:rPr>
          <w:rFonts w:hint="eastAsia" w:ascii="新宋体" w:hAnsi="新宋体" w:eastAsia="新宋体"/>
          <w:color w:val="2B91AF"/>
          <w:sz w:val="19"/>
        </w:rPr>
        <w:t>IService</w:t>
      </w:r>
      <w:r>
        <w:rPr>
          <w:rFonts w:hint="eastAsia"/>
          <w:lang w:val="en-US" w:eastAsia="zh-CN"/>
        </w:rPr>
        <w:t>和</w:t>
      </w:r>
      <w:r>
        <w:rPr>
          <w:rFonts w:hint="eastAsia" w:ascii="新宋体" w:hAnsi="新宋体" w:eastAsia="新宋体"/>
          <w:color w:val="2B91AF"/>
          <w:sz w:val="19"/>
        </w:rPr>
        <w:t>IGenericService</w:t>
      </w:r>
      <w:r>
        <w:rPr>
          <w:rFonts w:hint="eastAsia"/>
          <w:lang w:val="en-US" w:eastAsia="zh-CN"/>
        </w:rPr>
        <w:t>对象的集合。先看一下</w:t>
      </w:r>
      <w:r>
        <w:rPr>
          <w:rFonts w:hint="eastAsia" w:ascii="新宋体" w:hAnsi="新宋体" w:eastAsia="新宋体"/>
          <w:color w:val="2B91AF"/>
          <w:sz w:val="19"/>
        </w:rPr>
        <w:t>IService</w:t>
      </w:r>
      <w:r>
        <w:rPr>
          <w:rFonts w:hint="eastAsia"/>
          <w:lang w:val="en-US" w:eastAsia="zh-CN"/>
        </w:rPr>
        <w:t>接口：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internal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interface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IService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IService</w:t>
      </w:r>
      <w:r>
        <w:rPr>
          <w:rFonts w:hint="eastAsia" w:ascii="新宋体" w:hAnsi="新宋体" w:eastAsia="新宋体"/>
          <w:color w:val="000000"/>
          <w:sz w:val="19"/>
        </w:rPr>
        <w:t xml:space="preserve"> Next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ServiceLifetime</w:t>
      </w:r>
      <w:r>
        <w:rPr>
          <w:rFonts w:hint="eastAsia" w:ascii="新宋体" w:hAnsi="新宋体" w:eastAsia="新宋体"/>
          <w:color w:val="000000"/>
          <w:sz w:val="19"/>
        </w:rPr>
        <w:t xml:space="preserve"> Lifetime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IServiceCallSite</w:t>
      </w:r>
      <w:r>
        <w:rPr>
          <w:rFonts w:hint="eastAsia" w:ascii="新宋体" w:hAnsi="新宋体" w:eastAsia="新宋体"/>
          <w:color w:val="000000"/>
          <w:sz w:val="19"/>
        </w:rPr>
        <w:t xml:space="preserve"> CreateCallSite(</w:t>
      </w:r>
      <w:r>
        <w:rPr>
          <w:rFonts w:hint="eastAsia" w:ascii="新宋体" w:hAnsi="新宋体" w:eastAsia="新宋体"/>
          <w:color w:val="2B91AF"/>
          <w:sz w:val="19"/>
        </w:rPr>
        <w:t>ServiceProvider</w:t>
      </w:r>
      <w:r>
        <w:rPr>
          <w:rFonts w:hint="eastAsia" w:ascii="新宋体" w:hAnsi="新宋体" w:eastAsia="新宋体"/>
          <w:color w:val="000000"/>
          <w:sz w:val="19"/>
        </w:rPr>
        <w:t xml:space="preserve"> provider, </w:t>
      </w:r>
      <w:r>
        <w:rPr>
          <w:rFonts w:hint="eastAsia" w:ascii="新宋体" w:hAnsi="新宋体" w:eastAsia="新宋体"/>
          <w:color w:val="2B91AF"/>
          <w:sz w:val="19"/>
        </w:rPr>
        <w:t>ISet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>&gt; callSiteChain);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 xml:space="preserve"> ServiceType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numPr>
          <w:ilvl w:val="0"/>
          <w:numId w:val="0"/>
        </w:numPr>
        <w:ind w:leftChars="0"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Next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属性：当多次注册相同类型的服务的时候，该字段指向了在它后面注册的服务；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Lifetime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服务的生命周期，来自于</w:t>
      </w:r>
      <w:r>
        <w:rPr>
          <w:rFonts w:hint="eastAsia" w:ascii="新宋体" w:hAnsi="新宋体" w:eastAsia="新宋体"/>
          <w:color w:val="2B91AF"/>
          <w:sz w:val="19"/>
        </w:rPr>
        <w:t>ServiceDescriptor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ServiceType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服务类型，来自于</w:t>
      </w:r>
      <w:r>
        <w:rPr>
          <w:rFonts w:hint="eastAsia" w:ascii="新宋体" w:hAnsi="新宋体" w:eastAsia="新宋体"/>
          <w:color w:val="2B91AF"/>
          <w:sz w:val="19"/>
        </w:rPr>
        <w:t>ServiceDescriptor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CreateCallSite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方法创建一个</w:t>
      </w:r>
      <w:r>
        <w:rPr>
          <w:rFonts w:hint="eastAsia" w:ascii="新宋体" w:hAnsi="新宋体" w:eastAsia="新宋体"/>
          <w:color w:val="2B91AF"/>
          <w:sz w:val="19"/>
        </w:rPr>
        <w:t>IServiceCallSite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类型的对象，用于后续的服务解析；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IGenericService接口：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internal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interface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IGenericService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ServiceLifetime</w:t>
      </w:r>
      <w:r>
        <w:rPr>
          <w:rFonts w:hint="eastAsia" w:ascii="新宋体" w:hAnsi="新宋体" w:eastAsia="新宋体"/>
          <w:color w:val="000000"/>
          <w:sz w:val="19"/>
        </w:rPr>
        <w:t xml:space="preserve"> Lifetime 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</w:rPr>
        <w:t>IService</w:t>
      </w:r>
      <w:r>
        <w:rPr>
          <w:rFonts w:hint="eastAsia" w:ascii="新宋体" w:hAnsi="新宋体" w:eastAsia="新宋体"/>
          <w:color w:val="000000"/>
          <w:sz w:val="19"/>
        </w:rPr>
        <w:t xml:space="preserve"> GetService(</w:t>
      </w:r>
      <w:r>
        <w:rPr>
          <w:rFonts w:hint="eastAsia" w:ascii="新宋体" w:hAnsi="新宋体" w:eastAsia="新宋体"/>
          <w:color w:val="2B91AF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 xml:space="preserve"> closedServiceType);</w:t>
      </w:r>
    </w:p>
    <w:p>
      <w:pPr>
        <w:numPr>
          <w:ilvl w:val="0"/>
          <w:numId w:val="0"/>
        </w:numPr>
        <w:ind w:leftChars="0"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Lifetime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服务生命周期，来自于</w:t>
      </w:r>
      <w:r>
        <w:rPr>
          <w:rFonts w:hint="eastAsia" w:ascii="新宋体" w:hAnsi="新宋体" w:eastAsia="新宋体"/>
          <w:color w:val="2B91AF"/>
          <w:sz w:val="19"/>
        </w:rPr>
        <w:t>ServiceDescriptor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GetService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方法返回泛型服务对应的真是服务，可见</w:t>
      </w:r>
      <w:r>
        <w:rPr>
          <w:rFonts w:hint="eastAsia" w:ascii="新宋体" w:hAnsi="新宋体" w:eastAsia="新宋体"/>
          <w:color w:val="2B91AF"/>
          <w:sz w:val="19"/>
        </w:rPr>
        <w:t>IGenericService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只是</w:t>
      </w:r>
      <w:r>
        <w:rPr>
          <w:rFonts w:hint="eastAsia" w:ascii="新宋体" w:hAnsi="新宋体" w:eastAsia="新宋体"/>
          <w:color w:val="2B91AF"/>
          <w:sz w:val="19"/>
        </w:rPr>
        <w:t>IService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的过渡阶段，最终创建服务还会指派到</w:t>
      </w:r>
      <w:r>
        <w:rPr>
          <w:rFonts w:hint="eastAsia" w:ascii="新宋体" w:hAnsi="新宋体" w:eastAsia="新宋体"/>
          <w:color w:val="2B91AF"/>
          <w:sz w:val="19"/>
        </w:rPr>
        <w:t>IService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ServiceTable</w:t>
      </w:r>
      <w:r>
        <w:rPr>
          <w:rFonts w:hint="eastAsia"/>
          <w:lang w:val="en-US" w:eastAsia="zh-CN"/>
        </w:rPr>
        <w:t>构造函数的后续逻辑很简单，遍历所有的</w:t>
      </w:r>
      <w:r>
        <w:rPr>
          <w:rFonts w:hint="eastAsia" w:ascii="新宋体" w:hAnsi="新宋体" w:eastAsia="新宋体"/>
          <w:color w:val="2B91AF"/>
          <w:sz w:val="19"/>
        </w:rPr>
        <w:t>ServiceDescriptor</w:t>
      </w:r>
      <w:r>
        <w:rPr>
          <w:rFonts w:hint="eastAsia"/>
          <w:lang w:val="en-US" w:eastAsia="zh-CN"/>
        </w:rPr>
        <w:t>：对于泛型服务，创建</w:t>
      </w:r>
      <w:r>
        <w:rPr>
          <w:rFonts w:hint="eastAsia" w:ascii="新宋体" w:hAnsi="新宋体" w:eastAsia="新宋体"/>
          <w:color w:val="2B91AF"/>
          <w:sz w:val="19"/>
        </w:rPr>
        <w:t>GenericService</w:t>
      </w:r>
      <w:r>
        <w:rPr>
          <w:rFonts w:hint="eastAsia"/>
          <w:lang w:val="en-US" w:eastAsia="zh-CN"/>
        </w:rPr>
        <w:t>类型的</w:t>
      </w:r>
      <w:r>
        <w:rPr>
          <w:rFonts w:hint="eastAsia"/>
          <w:lang w:val="en-US" w:eastAsia="zh-CN"/>
        </w:rPr>
        <w:t>对象添加到_genericServices里；对于非泛型服务，按照ImplementationInstance，ImplementationFactory，以及ImplementationType这三个属性的优先级分别创建</w:t>
      </w:r>
      <w:r>
        <w:rPr>
          <w:rFonts w:hint="eastAsia" w:ascii="新宋体" w:hAnsi="新宋体" w:eastAsia="新宋体"/>
          <w:color w:val="2B91AF"/>
          <w:sz w:val="19"/>
        </w:rPr>
        <w:t>InstanceService</w:t>
      </w:r>
      <w:r>
        <w:rPr>
          <w:rFonts w:hint="eastAsia"/>
          <w:lang w:val="en-US" w:eastAsia="zh-CN"/>
        </w:rPr>
        <w:t>，</w:t>
      </w:r>
      <w:r>
        <w:rPr>
          <w:rFonts w:hint="eastAsia" w:ascii="新宋体" w:hAnsi="新宋体" w:eastAsia="新宋体"/>
          <w:color w:val="2B91AF"/>
          <w:sz w:val="19"/>
        </w:rPr>
        <w:t>FactoryService</w:t>
      </w:r>
      <w:r>
        <w:rPr>
          <w:rFonts w:hint="eastAsia"/>
          <w:lang w:val="en-US" w:eastAsia="zh-CN"/>
        </w:rPr>
        <w:t>，</w:t>
      </w:r>
      <w:r>
        <w:rPr>
          <w:rFonts w:hint="eastAsia" w:ascii="新宋体" w:hAnsi="新宋体" w:eastAsia="新宋体"/>
          <w:color w:val="2B91AF"/>
          <w:sz w:val="19"/>
        </w:rPr>
        <w:t>Service</w:t>
      </w:r>
      <w:r>
        <w:rPr>
          <w:rFonts w:hint="eastAsia"/>
          <w:lang w:val="en-US" w:eastAsia="zh-CN"/>
        </w:rPr>
        <w:t>类型的对象添加到_services字段里，所以当注册一个服务，却指定了以上三个属性里的多个，最后生效的只有一个。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最后，从</w:t>
      </w:r>
      <w:r>
        <w:rPr>
          <w:rFonts w:hint="eastAsia" w:ascii="新宋体" w:hAnsi="新宋体" w:eastAsia="新宋体"/>
          <w:color w:val="2B91AF"/>
          <w:sz w:val="19"/>
        </w:rPr>
        <w:t>ServiceProvider</w:t>
      </w:r>
      <w:r>
        <w:rPr>
          <w:rFonts w:hint="eastAsia"/>
          <w:lang w:val="en-US" w:eastAsia="zh-CN"/>
        </w:rPr>
        <w:t>的构造函数可以看到，除了我们自己注册的服务，实现还分别添加了这三个服务：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IServiceProvider</w:t>
      </w:r>
      <w:r>
        <w:rPr>
          <w:rFonts w:hint="eastAsia"/>
          <w:lang w:val="en-US" w:eastAsia="zh-CN"/>
        </w:rPr>
        <w:t>：以Transient形式注册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</w:t>
      </w:r>
      <w:r>
        <w:rPr>
          <w:rFonts w:hint="eastAsia"/>
          <w:lang w:val="en-US" w:eastAsia="zh-CN"/>
        </w:rPr>
        <w:t>用于返回服务容器自身，对应的IService实现类是</w:t>
      </w:r>
      <w:r>
        <w:rPr>
          <w:rFonts w:hint="eastAsia" w:ascii="新宋体" w:hAnsi="新宋体" w:eastAsia="新宋体"/>
          <w:color w:val="2B91AF"/>
          <w:sz w:val="19"/>
        </w:rPr>
        <w:t>ServiceProviderService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IServiceScopeFactory</w:t>
      </w:r>
      <w:r>
        <w:rPr>
          <w:rFonts w:hint="eastAsia"/>
          <w:lang w:val="en-US" w:eastAsia="zh-CN"/>
        </w:rPr>
        <w:t>：以Scoped形式注册，用于创建作用域，对应的IService实现类型是</w:t>
      </w:r>
      <w:r>
        <w:rPr>
          <w:rFonts w:hint="eastAsia" w:ascii="新宋体" w:hAnsi="新宋体" w:eastAsia="新宋体"/>
          <w:color w:val="2B91AF"/>
          <w:sz w:val="19"/>
        </w:rPr>
        <w:t>ServiceScopeService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IEnumerable</w:t>
      </w:r>
      <w:r>
        <w:rPr>
          <w:rFonts w:hint="eastAsia" w:ascii="新宋体" w:hAnsi="新宋体" w:eastAsia="新宋体"/>
          <w:color w:val="000000"/>
          <w:sz w:val="19"/>
        </w:rPr>
        <w:t>&lt;&gt;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以</w:t>
      </w:r>
      <w:r>
        <w:rPr>
          <w:rFonts w:hint="eastAsia" w:ascii="新宋体" w:hAnsi="新宋体" w:eastAsia="新宋体"/>
          <w:color w:val="000000"/>
          <w:sz w:val="19"/>
        </w:rPr>
        <w:t>Transient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形式注册，用于支持返回同一个服务的多个实现。，对应的IGenericService类型是</w:t>
      </w:r>
      <w:r>
        <w:rPr>
          <w:rFonts w:hint="eastAsia" w:ascii="新宋体" w:hAnsi="新宋体" w:eastAsia="新宋体"/>
          <w:color w:val="2B91AF"/>
          <w:sz w:val="19"/>
        </w:rPr>
        <w:t>OpenIEnumerableService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待续...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CA4D"/>
    <w:multiLevelType w:val="singleLevel"/>
    <w:tmpl w:val="57D3CA4D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6CE8"/>
    <w:rsid w:val="007D5350"/>
    <w:rsid w:val="00842F26"/>
    <w:rsid w:val="0097358A"/>
    <w:rsid w:val="00A90808"/>
    <w:rsid w:val="00B37C3D"/>
    <w:rsid w:val="00CC4572"/>
    <w:rsid w:val="012A56E7"/>
    <w:rsid w:val="0146071B"/>
    <w:rsid w:val="015D17AE"/>
    <w:rsid w:val="01B17FCD"/>
    <w:rsid w:val="0210005A"/>
    <w:rsid w:val="021C0447"/>
    <w:rsid w:val="0254510C"/>
    <w:rsid w:val="02597CF8"/>
    <w:rsid w:val="02B80F5D"/>
    <w:rsid w:val="02D0536C"/>
    <w:rsid w:val="02F81D03"/>
    <w:rsid w:val="03313A21"/>
    <w:rsid w:val="034C66A4"/>
    <w:rsid w:val="036049F7"/>
    <w:rsid w:val="03907EE8"/>
    <w:rsid w:val="039342F1"/>
    <w:rsid w:val="03971B49"/>
    <w:rsid w:val="03A05DC4"/>
    <w:rsid w:val="03C4174F"/>
    <w:rsid w:val="03FC6B11"/>
    <w:rsid w:val="04177DCE"/>
    <w:rsid w:val="0430566E"/>
    <w:rsid w:val="04656365"/>
    <w:rsid w:val="04731BA0"/>
    <w:rsid w:val="048474D5"/>
    <w:rsid w:val="04CF3AD1"/>
    <w:rsid w:val="04DC07A4"/>
    <w:rsid w:val="04F84A32"/>
    <w:rsid w:val="050035EF"/>
    <w:rsid w:val="05122C8E"/>
    <w:rsid w:val="051E267F"/>
    <w:rsid w:val="05512BDA"/>
    <w:rsid w:val="0566522F"/>
    <w:rsid w:val="056806BE"/>
    <w:rsid w:val="05B30BD2"/>
    <w:rsid w:val="062039B9"/>
    <w:rsid w:val="0625180B"/>
    <w:rsid w:val="062E20E3"/>
    <w:rsid w:val="0633436B"/>
    <w:rsid w:val="06570761"/>
    <w:rsid w:val="065A571C"/>
    <w:rsid w:val="0675786E"/>
    <w:rsid w:val="0677558E"/>
    <w:rsid w:val="06885C21"/>
    <w:rsid w:val="06AC4F3D"/>
    <w:rsid w:val="06BF3C63"/>
    <w:rsid w:val="06C3201D"/>
    <w:rsid w:val="06D8495D"/>
    <w:rsid w:val="06E079DF"/>
    <w:rsid w:val="06E625DB"/>
    <w:rsid w:val="06E9425D"/>
    <w:rsid w:val="075B7DF0"/>
    <w:rsid w:val="07EB3A53"/>
    <w:rsid w:val="07FD6100"/>
    <w:rsid w:val="082621C5"/>
    <w:rsid w:val="083A39F4"/>
    <w:rsid w:val="085F6684"/>
    <w:rsid w:val="088F3E9C"/>
    <w:rsid w:val="08AA13F4"/>
    <w:rsid w:val="08AB21AC"/>
    <w:rsid w:val="08EC7B89"/>
    <w:rsid w:val="08F013D7"/>
    <w:rsid w:val="08F37981"/>
    <w:rsid w:val="08FA0444"/>
    <w:rsid w:val="0927185F"/>
    <w:rsid w:val="093920D2"/>
    <w:rsid w:val="098339E2"/>
    <w:rsid w:val="09B94520"/>
    <w:rsid w:val="09D86231"/>
    <w:rsid w:val="0A2109EA"/>
    <w:rsid w:val="0A2D0018"/>
    <w:rsid w:val="0A4D6BC2"/>
    <w:rsid w:val="0A537E1E"/>
    <w:rsid w:val="0B047AFF"/>
    <w:rsid w:val="0B3F7B9B"/>
    <w:rsid w:val="0B6308EF"/>
    <w:rsid w:val="0B9C1FFC"/>
    <w:rsid w:val="0BA82526"/>
    <w:rsid w:val="0BC20E20"/>
    <w:rsid w:val="0BCA22F5"/>
    <w:rsid w:val="0BDF092A"/>
    <w:rsid w:val="0BDF7C8C"/>
    <w:rsid w:val="0BE7172D"/>
    <w:rsid w:val="0C6037BF"/>
    <w:rsid w:val="0C604165"/>
    <w:rsid w:val="0CBD29F7"/>
    <w:rsid w:val="0CDB393A"/>
    <w:rsid w:val="0D8262FD"/>
    <w:rsid w:val="0D9601B7"/>
    <w:rsid w:val="0D9A494E"/>
    <w:rsid w:val="0DBF6B32"/>
    <w:rsid w:val="0DD109DA"/>
    <w:rsid w:val="0DE74EE1"/>
    <w:rsid w:val="0DF677EA"/>
    <w:rsid w:val="0E1D6AA4"/>
    <w:rsid w:val="0E4738C0"/>
    <w:rsid w:val="0E4B755C"/>
    <w:rsid w:val="0E7B41D9"/>
    <w:rsid w:val="0EF832D9"/>
    <w:rsid w:val="0F1F0288"/>
    <w:rsid w:val="0F80366D"/>
    <w:rsid w:val="0FBD1F93"/>
    <w:rsid w:val="0FC91C83"/>
    <w:rsid w:val="0FC96623"/>
    <w:rsid w:val="0FEE3795"/>
    <w:rsid w:val="10001B50"/>
    <w:rsid w:val="105849CA"/>
    <w:rsid w:val="109E3856"/>
    <w:rsid w:val="10C03453"/>
    <w:rsid w:val="10C46602"/>
    <w:rsid w:val="10CC3298"/>
    <w:rsid w:val="1110258F"/>
    <w:rsid w:val="11207D40"/>
    <w:rsid w:val="115265DB"/>
    <w:rsid w:val="11B52572"/>
    <w:rsid w:val="11F74DC6"/>
    <w:rsid w:val="1207295A"/>
    <w:rsid w:val="124702F1"/>
    <w:rsid w:val="12B77A14"/>
    <w:rsid w:val="130C13F5"/>
    <w:rsid w:val="13277E6B"/>
    <w:rsid w:val="133B3B3A"/>
    <w:rsid w:val="136A6B8F"/>
    <w:rsid w:val="13722193"/>
    <w:rsid w:val="138E0A03"/>
    <w:rsid w:val="13B178A9"/>
    <w:rsid w:val="13C22A93"/>
    <w:rsid w:val="13C33B51"/>
    <w:rsid w:val="13F12774"/>
    <w:rsid w:val="13FC5F3F"/>
    <w:rsid w:val="144F08CF"/>
    <w:rsid w:val="14621E99"/>
    <w:rsid w:val="147E0D8A"/>
    <w:rsid w:val="148235FC"/>
    <w:rsid w:val="148A3D7F"/>
    <w:rsid w:val="14AF5AA3"/>
    <w:rsid w:val="14B378E7"/>
    <w:rsid w:val="14C32964"/>
    <w:rsid w:val="15502C39"/>
    <w:rsid w:val="155550F7"/>
    <w:rsid w:val="15562C83"/>
    <w:rsid w:val="159454F3"/>
    <w:rsid w:val="15C84209"/>
    <w:rsid w:val="15E94B77"/>
    <w:rsid w:val="15FB25F2"/>
    <w:rsid w:val="16514522"/>
    <w:rsid w:val="16686FBF"/>
    <w:rsid w:val="16734915"/>
    <w:rsid w:val="16A72FD4"/>
    <w:rsid w:val="17210620"/>
    <w:rsid w:val="17561017"/>
    <w:rsid w:val="1795445E"/>
    <w:rsid w:val="17A83D9E"/>
    <w:rsid w:val="17E67F34"/>
    <w:rsid w:val="17FA7E73"/>
    <w:rsid w:val="181E12B6"/>
    <w:rsid w:val="1846693B"/>
    <w:rsid w:val="18575725"/>
    <w:rsid w:val="187D0311"/>
    <w:rsid w:val="187D58AA"/>
    <w:rsid w:val="189450D3"/>
    <w:rsid w:val="189471AA"/>
    <w:rsid w:val="189E2A75"/>
    <w:rsid w:val="18A334B8"/>
    <w:rsid w:val="18D32D22"/>
    <w:rsid w:val="18E4604A"/>
    <w:rsid w:val="18E906A4"/>
    <w:rsid w:val="18F220A3"/>
    <w:rsid w:val="19044A98"/>
    <w:rsid w:val="190B4E70"/>
    <w:rsid w:val="19240A41"/>
    <w:rsid w:val="193B6997"/>
    <w:rsid w:val="193F326B"/>
    <w:rsid w:val="194144E7"/>
    <w:rsid w:val="19BC42E0"/>
    <w:rsid w:val="19BF3EC9"/>
    <w:rsid w:val="1A1810B5"/>
    <w:rsid w:val="1A184062"/>
    <w:rsid w:val="1A412A87"/>
    <w:rsid w:val="1A5209BA"/>
    <w:rsid w:val="1A6E78B1"/>
    <w:rsid w:val="1A7572B4"/>
    <w:rsid w:val="1AE051E8"/>
    <w:rsid w:val="1AEB0D4C"/>
    <w:rsid w:val="1B046BBE"/>
    <w:rsid w:val="1B786285"/>
    <w:rsid w:val="1BB51DE9"/>
    <w:rsid w:val="1BBC2645"/>
    <w:rsid w:val="1BBE07CC"/>
    <w:rsid w:val="1C8E7E76"/>
    <w:rsid w:val="1CCF26C5"/>
    <w:rsid w:val="1CE84B85"/>
    <w:rsid w:val="1CF22D2F"/>
    <w:rsid w:val="1D015263"/>
    <w:rsid w:val="1D382FF3"/>
    <w:rsid w:val="1D882A48"/>
    <w:rsid w:val="1D8B0908"/>
    <w:rsid w:val="1D966D89"/>
    <w:rsid w:val="1DE921B3"/>
    <w:rsid w:val="1E2152DA"/>
    <w:rsid w:val="1E2A3CB5"/>
    <w:rsid w:val="1E3116B1"/>
    <w:rsid w:val="1E5909E1"/>
    <w:rsid w:val="1E996A9D"/>
    <w:rsid w:val="1E9D76E3"/>
    <w:rsid w:val="1EBF0195"/>
    <w:rsid w:val="1EF76340"/>
    <w:rsid w:val="1F0A7D43"/>
    <w:rsid w:val="1F211DA6"/>
    <w:rsid w:val="1F487FEF"/>
    <w:rsid w:val="1F8F30D5"/>
    <w:rsid w:val="1FCE438C"/>
    <w:rsid w:val="1FF531D0"/>
    <w:rsid w:val="2023618E"/>
    <w:rsid w:val="209939BD"/>
    <w:rsid w:val="20A57A91"/>
    <w:rsid w:val="20D43A5F"/>
    <w:rsid w:val="20D93573"/>
    <w:rsid w:val="20F56199"/>
    <w:rsid w:val="214D421E"/>
    <w:rsid w:val="21844071"/>
    <w:rsid w:val="21CE5A7B"/>
    <w:rsid w:val="21DF6CD2"/>
    <w:rsid w:val="220E5044"/>
    <w:rsid w:val="22225DCF"/>
    <w:rsid w:val="22271288"/>
    <w:rsid w:val="223428E3"/>
    <w:rsid w:val="224C09BE"/>
    <w:rsid w:val="225533AD"/>
    <w:rsid w:val="225D4915"/>
    <w:rsid w:val="228259E3"/>
    <w:rsid w:val="22D94AA3"/>
    <w:rsid w:val="22EC37E8"/>
    <w:rsid w:val="22F2054A"/>
    <w:rsid w:val="23366E8D"/>
    <w:rsid w:val="234E6C28"/>
    <w:rsid w:val="23731B08"/>
    <w:rsid w:val="23845D96"/>
    <w:rsid w:val="238730C3"/>
    <w:rsid w:val="241E77F6"/>
    <w:rsid w:val="24743E54"/>
    <w:rsid w:val="247E1061"/>
    <w:rsid w:val="24822C94"/>
    <w:rsid w:val="24D3578F"/>
    <w:rsid w:val="24D63341"/>
    <w:rsid w:val="24EB7F5F"/>
    <w:rsid w:val="25163870"/>
    <w:rsid w:val="25546A45"/>
    <w:rsid w:val="2568482C"/>
    <w:rsid w:val="25C525D5"/>
    <w:rsid w:val="25FF1BC3"/>
    <w:rsid w:val="26061DD6"/>
    <w:rsid w:val="264E044C"/>
    <w:rsid w:val="264F2FAD"/>
    <w:rsid w:val="2658648B"/>
    <w:rsid w:val="265944FC"/>
    <w:rsid w:val="26FB1EAD"/>
    <w:rsid w:val="270B622E"/>
    <w:rsid w:val="278F0AB4"/>
    <w:rsid w:val="27945509"/>
    <w:rsid w:val="28066EC0"/>
    <w:rsid w:val="282438CC"/>
    <w:rsid w:val="28613AF1"/>
    <w:rsid w:val="288F7A61"/>
    <w:rsid w:val="289B59F6"/>
    <w:rsid w:val="28A17C47"/>
    <w:rsid w:val="28D43FFF"/>
    <w:rsid w:val="28E734EF"/>
    <w:rsid w:val="28FB4B34"/>
    <w:rsid w:val="291D6B0C"/>
    <w:rsid w:val="29320F92"/>
    <w:rsid w:val="293D5E5D"/>
    <w:rsid w:val="29433EAF"/>
    <w:rsid w:val="296E51C9"/>
    <w:rsid w:val="29841D7A"/>
    <w:rsid w:val="299C5A44"/>
    <w:rsid w:val="2A11250C"/>
    <w:rsid w:val="2A4442C1"/>
    <w:rsid w:val="2A541453"/>
    <w:rsid w:val="2A7C4146"/>
    <w:rsid w:val="2A8927B1"/>
    <w:rsid w:val="2AA748F4"/>
    <w:rsid w:val="2AC6243A"/>
    <w:rsid w:val="2AE76ABF"/>
    <w:rsid w:val="2AEB3B68"/>
    <w:rsid w:val="2AF11138"/>
    <w:rsid w:val="2B222C3E"/>
    <w:rsid w:val="2B333473"/>
    <w:rsid w:val="2B533B80"/>
    <w:rsid w:val="2B7722B2"/>
    <w:rsid w:val="2B836B39"/>
    <w:rsid w:val="2B854A94"/>
    <w:rsid w:val="2BF86384"/>
    <w:rsid w:val="2C1A3853"/>
    <w:rsid w:val="2C34519D"/>
    <w:rsid w:val="2C3A479B"/>
    <w:rsid w:val="2C6562B1"/>
    <w:rsid w:val="2CD53377"/>
    <w:rsid w:val="2CDF14D0"/>
    <w:rsid w:val="2D403C20"/>
    <w:rsid w:val="2D652264"/>
    <w:rsid w:val="2D6C4A6E"/>
    <w:rsid w:val="2D9B7E67"/>
    <w:rsid w:val="2DB13149"/>
    <w:rsid w:val="2E110BE3"/>
    <w:rsid w:val="2E1C6BB9"/>
    <w:rsid w:val="2E6B4C34"/>
    <w:rsid w:val="2E7D6D70"/>
    <w:rsid w:val="2E801A98"/>
    <w:rsid w:val="2EBE2A2D"/>
    <w:rsid w:val="2F3C7AC1"/>
    <w:rsid w:val="2F427947"/>
    <w:rsid w:val="2FC10186"/>
    <w:rsid w:val="2FF045FF"/>
    <w:rsid w:val="302540CC"/>
    <w:rsid w:val="3037621A"/>
    <w:rsid w:val="304E4AAD"/>
    <w:rsid w:val="30962378"/>
    <w:rsid w:val="309B092A"/>
    <w:rsid w:val="30BE0F14"/>
    <w:rsid w:val="30D45CA7"/>
    <w:rsid w:val="30F0695E"/>
    <w:rsid w:val="30FA7C2A"/>
    <w:rsid w:val="310A3D1F"/>
    <w:rsid w:val="319B5949"/>
    <w:rsid w:val="319C45F4"/>
    <w:rsid w:val="31A92C41"/>
    <w:rsid w:val="31E41B88"/>
    <w:rsid w:val="32295A19"/>
    <w:rsid w:val="32372EAA"/>
    <w:rsid w:val="323760B0"/>
    <w:rsid w:val="32446FE1"/>
    <w:rsid w:val="327B0912"/>
    <w:rsid w:val="328B7421"/>
    <w:rsid w:val="32960B42"/>
    <w:rsid w:val="32CA1D3A"/>
    <w:rsid w:val="32EE7996"/>
    <w:rsid w:val="32FF0731"/>
    <w:rsid w:val="33124D5F"/>
    <w:rsid w:val="331815AB"/>
    <w:rsid w:val="3325370B"/>
    <w:rsid w:val="336B6615"/>
    <w:rsid w:val="33834434"/>
    <w:rsid w:val="338F2A5E"/>
    <w:rsid w:val="33BA17DF"/>
    <w:rsid w:val="33C732E8"/>
    <w:rsid w:val="33CB2573"/>
    <w:rsid w:val="340A5D0C"/>
    <w:rsid w:val="34104DC8"/>
    <w:rsid w:val="34115046"/>
    <w:rsid w:val="34170E2C"/>
    <w:rsid w:val="34FA6214"/>
    <w:rsid w:val="351F4798"/>
    <w:rsid w:val="356E6B0C"/>
    <w:rsid w:val="35870D5E"/>
    <w:rsid w:val="35CA48FA"/>
    <w:rsid w:val="35D837AE"/>
    <w:rsid w:val="35F32277"/>
    <w:rsid w:val="36115175"/>
    <w:rsid w:val="36384443"/>
    <w:rsid w:val="3664413E"/>
    <w:rsid w:val="36706A1B"/>
    <w:rsid w:val="36A63B6C"/>
    <w:rsid w:val="36AC6C21"/>
    <w:rsid w:val="36C6468A"/>
    <w:rsid w:val="36E45861"/>
    <w:rsid w:val="36F22E74"/>
    <w:rsid w:val="36F61A01"/>
    <w:rsid w:val="3700355D"/>
    <w:rsid w:val="374F4006"/>
    <w:rsid w:val="374F497A"/>
    <w:rsid w:val="375702A6"/>
    <w:rsid w:val="3779449D"/>
    <w:rsid w:val="379113FB"/>
    <w:rsid w:val="379150FA"/>
    <w:rsid w:val="37972A70"/>
    <w:rsid w:val="37CA5C60"/>
    <w:rsid w:val="3830314B"/>
    <w:rsid w:val="384D664C"/>
    <w:rsid w:val="3870550D"/>
    <w:rsid w:val="38971C56"/>
    <w:rsid w:val="3897396B"/>
    <w:rsid w:val="38A12471"/>
    <w:rsid w:val="38A23132"/>
    <w:rsid w:val="38C12120"/>
    <w:rsid w:val="38C300F0"/>
    <w:rsid w:val="38C73447"/>
    <w:rsid w:val="38F537FF"/>
    <w:rsid w:val="39466216"/>
    <w:rsid w:val="39D6171C"/>
    <w:rsid w:val="3A232D8B"/>
    <w:rsid w:val="3A243EEF"/>
    <w:rsid w:val="3A3947C2"/>
    <w:rsid w:val="3A5B557F"/>
    <w:rsid w:val="3A5E1DA1"/>
    <w:rsid w:val="3A7B3931"/>
    <w:rsid w:val="3A7E4EAD"/>
    <w:rsid w:val="3A8F6927"/>
    <w:rsid w:val="3ABD7305"/>
    <w:rsid w:val="3AC6534C"/>
    <w:rsid w:val="3AC8284D"/>
    <w:rsid w:val="3AED25F0"/>
    <w:rsid w:val="3B8E4808"/>
    <w:rsid w:val="3BF150E8"/>
    <w:rsid w:val="3C0D6AEB"/>
    <w:rsid w:val="3C3A0655"/>
    <w:rsid w:val="3C534597"/>
    <w:rsid w:val="3C6F476C"/>
    <w:rsid w:val="3C702AA1"/>
    <w:rsid w:val="3C7D4B5E"/>
    <w:rsid w:val="3C843084"/>
    <w:rsid w:val="3C993866"/>
    <w:rsid w:val="3CB8030C"/>
    <w:rsid w:val="3CBE48D1"/>
    <w:rsid w:val="3D0A50C8"/>
    <w:rsid w:val="3D4552FD"/>
    <w:rsid w:val="3D511AAD"/>
    <w:rsid w:val="3D6862CA"/>
    <w:rsid w:val="3D780313"/>
    <w:rsid w:val="3E287D91"/>
    <w:rsid w:val="3E4F0278"/>
    <w:rsid w:val="3E737BE7"/>
    <w:rsid w:val="3EF3419B"/>
    <w:rsid w:val="3F2F59D3"/>
    <w:rsid w:val="3F471CCB"/>
    <w:rsid w:val="3F776212"/>
    <w:rsid w:val="3F7A6F53"/>
    <w:rsid w:val="3F990C3F"/>
    <w:rsid w:val="3FD3459C"/>
    <w:rsid w:val="40150B86"/>
    <w:rsid w:val="402C428A"/>
    <w:rsid w:val="404C7072"/>
    <w:rsid w:val="40665A05"/>
    <w:rsid w:val="40957570"/>
    <w:rsid w:val="409E1969"/>
    <w:rsid w:val="40B833E0"/>
    <w:rsid w:val="40C82189"/>
    <w:rsid w:val="40D900DF"/>
    <w:rsid w:val="40F42062"/>
    <w:rsid w:val="41360E7A"/>
    <w:rsid w:val="41557606"/>
    <w:rsid w:val="416A221D"/>
    <w:rsid w:val="418132EE"/>
    <w:rsid w:val="418D3489"/>
    <w:rsid w:val="41950FCD"/>
    <w:rsid w:val="41A905B6"/>
    <w:rsid w:val="41C8121F"/>
    <w:rsid w:val="41D85ECB"/>
    <w:rsid w:val="420B6B83"/>
    <w:rsid w:val="422D2934"/>
    <w:rsid w:val="42470B5B"/>
    <w:rsid w:val="424E6151"/>
    <w:rsid w:val="42B962B6"/>
    <w:rsid w:val="42CA762E"/>
    <w:rsid w:val="430C2C67"/>
    <w:rsid w:val="434E462D"/>
    <w:rsid w:val="434E503B"/>
    <w:rsid w:val="441E7F54"/>
    <w:rsid w:val="44397713"/>
    <w:rsid w:val="445453AE"/>
    <w:rsid w:val="44664C94"/>
    <w:rsid w:val="446723BC"/>
    <w:rsid w:val="44833045"/>
    <w:rsid w:val="448A31E9"/>
    <w:rsid w:val="44990845"/>
    <w:rsid w:val="44C57628"/>
    <w:rsid w:val="45336E5D"/>
    <w:rsid w:val="45624C33"/>
    <w:rsid w:val="45952952"/>
    <w:rsid w:val="45984173"/>
    <w:rsid w:val="45B04BFE"/>
    <w:rsid w:val="45BA32CE"/>
    <w:rsid w:val="45BA333D"/>
    <w:rsid w:val="45CC316D"/>
    <w:rsid w:val="45E77495"/>
    <w:rsid w:val="45F32B14"/>
    <w:rsid w:val="460E3B26"/>
    <w:rsid w:val="463F1667"/>
    <w:rsid w:val="468B6A1E"/>
    <w:rsid w:val="46A26ABA"/>
    <w:rsid w:val="46B60A22"/>
    <w:rsid w:val="46BB2A53"/>
    <w:rsid w:val="46F22E90"/>
    <w:rsid w:val="46FB719A"/>
    <w:rsid w:val="47163849"/>
    <w:rsid w:val="4740028F"/>
    <w:rsid w:val="47685E78"/>
    <w:rsid w:val="47811889"/>
    <w:rsid w:val="478F32B2"/>
    <w:rsid w:val="479F4FC6"/>
    <w:rsid w:val="47A34BDA"/>
    <w:rsid w:val="47BE4974"/>
    <w:rsid w:val="47BF0612"/>
    <w:rsid w:val="47E57506"/>
    <w:rsid w:val="47F82EEE"/>
    <w:rsid w:val="48130E27"/>
    <w:rsid w:val="48230E50"/>
    <w:rsid w:val="482D1673"/>
    <w:rsid w:val="482F0A4B"/>
    <w:rsid w:val="48323C29"/>
    <w:rsid w:val="48367FD0"/>
    <w:rsid w:val="4862542E"/>
    <w:rsid w:val="48942F50"/>
    <w:rsid w:val="48C900E1"/>
    <w:rsid w:val="491F1512"/>
    <w:rsid w:val="495C2F3B"/>
    <w:rsid w:val="49642364"/>
    <w:rsid w:val="49E1799D"/>
    <w:rsid w:val="49F40872"/>
    <w:rsid w:val="4A500963"/>
    <w:rsid w:val="4A517B94"/>
    <w:rsid w:val="4A6C5EF7"/>
    <w:rsid w:val="4A9451FB"/>
    <w:rsid w:val="4A960F3B"/>
    <w:rsid w:val="4A9D5C6E"/>
    <w:rsid w:val="4ABB54CA"/>
    <w:rsid w:val="4AC673C1"/>
    <w:rsid w:val="4AD27F12"/>
    <w:rsid w:val="4AFD0D61"/>
    <w:rsid w:val="4BA10905"/>
    <w:rsid w:val="4BA82337"/>
    <w:rsid w:val="4BB15DD7"/>
    <w:rsid w:val="4BBC2FCB"/>
    <w:rsid w:val="4BD26AB1"/>
    <w:rsid w:val="4BD4004C"/>
    <w:rsid w:val="4BD7420F"/>
    <w:rsid w:val="4BF477BD"/>
    <w:rsid w:val="4C073628"/>
    <w:rsid w:val="4C0A5412"/>
    <w:rsid w:val="4C3C41A4"/>
    <w:rsid w:val="4C47661D"/>
    <w:rsid w:val="4C5F13B6"/>
    <w:rsid w:val="4C85230D"/>
    <w:rsid w:val="4CA714AF"/>
    <w:rsid w:val="4CDE284F"/>
    <w:rsid w:val="4CE004B6"/>
    <w:rsid w:val="4D0075CD"/>
    <w:rsid w:val="4D053822"/>
    <w:rsid w:val="4D27380E"/>
    <w:rsid w:val="4D725F2B"/>
    <w:rsid w:val="4D7E30E8"/>
    <w:rsid w:val="4DD6446A"/>
    <w:rsid w:val="4E553E63"/>
    <w:rsid w:val="4E8351DE"/>
    <w:rsid w:val="4E9C2835"/>
    <w:rsid w:val="4EE35D36"/>
    <w:rsid w:val="4EF041BC"/>
    <w:rsid w:val="4F1F095B"/>
    <w:rsid w:val="4F3921B8"/>
    <w:rsid w:val="4F71752C"/>
    <w:rsid w:val="4F790773"/>
    <w:rsid w:val="4FD8211E"/>
    <w:rsid w:val="4FD92DC7"/>
    <w:rsid w:val="4FE12A38"/>
    <w:rsid w:val="4FE6303F"/>
    <w:rsid w:val="50F27318"/>
    <w:rsid w:val="511E0BDA"/>
    <w:rsid w:val="51572FCF"/>
    <w:rsid w:val="515C2008"/>
    <w:rsid w:val="51947538"/>
    <w:rsid w:val="519C73C5"/>
    <w:rsid w:val="51E401ED"/>
    <w:rsid w:val="51EB4EBB"/>
    <w:rsid w:val="521D5F90"/>
    <w:rsid w:val="523D3904"/>
    <w:rsid w:val="525233DC"/>
    <w:rsid w:val="52565A2F"/>
    <w:rsid w:val="529C6894"/>
    <w:rsid w:val="52BE4649"/>
    <w:rsid w:val="52C2389C"/>
    <w:rsid w:val="52D52CF1"/>
    <w:rsid w:val="5310000D"/>
    <w:rsid w:val="5321099A"/>
    <w:rsid w:val="53506784"/>
    <w:rsid w:val="53695B40"/>
    <w:rsid w:val="537A1C5F"/>
    <w:rsid w:val="539F3F12"/>
    <w:rsid w:val="53B350EC"/>
    <w:rsid w:val="53BD2CEA"/>
    <w:rsid w:val="53C96B46"/>
    <w:rsid w:val="543B624B"/>
    <w:rsid w:val="54822E9A"/>
    <w:rsid w:val="5488021A"/>
    <w:rsid w:val="54C500F2"/>
    <w:rsid w:val="54E0002A"/>
    <w:rsid w:val="54F751E6"/>
    <w:rsid w:val="54FB5830"/>
    <w:rsid w:val="54FE2A94"/>
    <w:rsid w:val="552A2CD9"/>
    <w:rsid w:val="554F6EEF"/>
    <w:rsid w:val="5550422E"/>
    <w:rsid w:val="5550464C"/>
    <w:rsid w:val="557518A8"/>
    <w:rsid w:val="5577628E"/>
    <w:rsid w:val="55AE08E3"/>
    <w:rsid w:val="55E036E3"/>
    <w:rsid w:val="55E72558"/>
    <w:rsid w:val="563C7C4E"/>
    <w:rsid w:val="565B371D"/>
    <w:rsid w:val="566851E9"/>
    <w:rsid w:val="56747BB2"/>
    <w:rsid w:val="56A974E4"/>
    <w:rsid w:val="56B77269"/>
    <w:rsid w:val="56DF1D5D"/>
    <w:rsid w:val="56E47F30"/>
    <w:rsid w:val="56FE1FB3"/>
    <w:rsid w:val="57127C37"/>
    <w:rsid w:val="57220CEE"/>
    <w:rsid w:val="57442044"/>
    <w:rsid w:val="57473417"/>
    <w:rsid w:val="574D440D"/>
    <w:rsid w:val="57A07975"/>
    <w:rsid w:val="57A2646D"/>
    <w:rsid w:val="57AD6809"/>
    <w:rsid w:val="582B146A"/>
    <w:rsid w:val="584B4789"/>
    <w:rsid w:val="58886304"/>
    <w:rsid w:val="58E655A0"/>
    <w:rsid w:val="59211D99"/>
    <w:rsid w:val="594949D4"/>
    <w:rsid w:val="596F7DFA"/>
    <w:rsid w:val="59AD3BAE"/>
    <w:rsid w:val="5A5D063D"/>
    <w:rsid w:val="5A5F266E"/>
    <w:rsid w:val="5A730F79"/>
    <w:rsid w:val="5B3333D3"/>
    <w:rsid w:val="5B635DBA"/>
    <w:rsid w:val="5B82389D"/>
    <w:rsid w:val="5B893386"/>
    <w:rsid w:val="5B956980"/>
    <w:rsid w:val="5BB40711"/>
    <w:rsid w:val="5BBC659B"/>
    <w:rsid w:val="5BEF09F9"/>
    <w:rsid w:val="5C2967C0"/>
    <w:rsid w:val="5C4D425C"/>
    <w:rsid w:val="5C55215A"/>
    <w:rsid w:val="5CFC5999"/>
    <w:rsid w:val="5D4305B9"/>
    <w:rsid w:val="5D486AE0"/>
    <w:rsid w:val="5DDD5772"/>
    <w:rsid w:val="5E041212"/>
    <w:rsid w:val="5E0F01E7"/>
    <w:rsid w:val="5E1102E0"/>
    <w:rsid w:val="5E167558"/>
    <w:rsid w:val="5E2C169D"/>
    <w:rsid w:val="5E3F3B1E"/>
    <w:rsid w:val="5E4431F0"/>
    <w:rsid w:val="5E4C1B46"/>
    <w:rsid w:val="5E576828"/>
    <w:rsid w:val="5E6E7157"/>
    <w:rsid w:val="5E7A565E"/>
    <w:rsid w:val="5EAA7C0E"/>
    <w:rsid w:val="5F011CD8"/>
    <w:rsid w:val="5F2124B5"/>
    <w:rsid w:val="5F9D205F"/>
    <w:rsid w:val="5F9F1A98"/>
    <w:rsid w:val="5FDE5166"/>
    <w:rsid w:val="5FF13F91"/>
    <w:rsid w:val="5FF869A6"/>
    <w:rsid w:val="60175380"/>
    <w:rsid w:val="60647D7C"/>
    <w:rsid w:val="60812388"/>
    <w:rsid w:val="60A05FF9"/>
    <w:rsid w:val="60AE7393"/>
    <w:rsid w:val="60C54E5E"/>
    <w:rsid w:val="60CF4B05"/>
    <w:rsid w:val="60EE3BE4"/>
    <w:rsid w:val="61865BDB"/>
    <w:rsid w:val="619840C9"/>
    <w:rsid w:val="61A02D1C"/>
    <w:rsid w:val="61B953CE"/>
    <w:rsid w:val="61CD2AD4"/>
    <w:rsid w:val="61DD1F67"/>
    <w:rsid w:val="61F27FFD"/>
    <w:rsid w:val="623446D6"/>
    <w:rsid w:val="62422C74"/>
    <w:rsid w:val="62475D47"/>
    <w:rsid w:val="62615BA4"/>
    <w:rsid w:val="62671A55"/>
    <w:rsid w:val="62C024DF"/>
    <w:rsid w:val="62E0130B"/>
    <w:rsid w:val="62E0242A"/>
    <w:rsid w:val="62E62628"/>
    <w:rsid w:val="63533345"/>
    <w:rsid w:val="63595B6F"/>
    <w:rsid w:val="63887383"/>
    <w:rsid w:val="63C175AD"/>
    <w:rsid w:val="63CB7F7B"/>
    <w:rsid w:val="63CC268C"/>
    <w:rsid w:val="64034801"/>
    <w:rsid w:val="64383E2E"/>
    <w:rsid w:val="647F3CF3"/>
    <w:rsid w:val="649E2349"/>
    <w:rsid w:val="64A5076A"/>
    <w:rsid w:val="64D513A5"/>
    <w:rsid w:val="6541132C"/>
    <w:rsid w:val="655A62F4"/>
    <w:rsid w:val="656077D7"/>
    <w:rsid w:val="658903A7"/>
    <w:rsid w:val="65B420A4"/>
    <w:rsid w:val="65B60891"/>
    <w:rsid w:val="65B94342"/>
    <w:rsid w:val="65CE7F0E"/>
    <w:rsid w:val="65E52CFF"/>
    <w:rsid w:val="660832C6"/>
    <w:rsid w:val="660B6AF6"/>
    <w:rsid w:val="662B4121"/>
    <w:rsid w:val="66590FD9"/>
    <w:rsid w:val="66A23CF2"/>
    <w:rsid w:val="66AF077E"/>
    <w:rsid w:val="66BD1B75"/>
    <w:rsid w:val="66F956C1"/>
    <w:rsid w:val="67182BAD"/>
    <w:rsid w:val="671A3E53"/>
    <w:rsid w:val="671B1E4C"/>
    <w:rsid w:val="671B4DC0"/>
    <w:rsid w:val="673C260A"/>
    <w:rsid w:val="67857497"/>
    <w:rsid w:val="67AF5593"/>
    <w:rsid w:val="67C364BB"/>
    <w:rsid w:val="67C5440E"/>
    <w:rsid w:val="67CE56EF"/>
    <w:rsid w:val="67F30111"/>
    <w:rsid w:val="68553AD5"/>
    <w:rsid w:val="68B365CB"/>
    <w:rsid w:val="68BD22F7"/>
    <w:rsid w:val="68EA6FE3"/>
    <w:rsid w:val="68FD2864"/>
    <w:rsid w:val="69230291"/>
    <w:rsid w:val="699059EE"/>
    <w:rsid w:val="69B575E2"/>
    <w:rsid w:val="69C0288E"/>
    <w:rsid w:val="69D10A7C"/>
    <w:rsid w:val="69E63478"/>
    <w:rsid w:val="69ED6D72"/>
    <w:rsid w:val="69FD0007"/>
    <w:rsid w:val="6A0F794A"/>
    <w:rsid w:val="6A3E58AE"/>
    <w:rsid w:val="6AA6053F"/>
    <w:rsid w:val="6B0C5FF9"/>
    <w:rsid w:val="6B2448AC"/>
    <w:rsid w:val="6B75647A"/>
    <w:rsid w:val="6BEE5BBF"/>
    <w:rsid w:val="6BF951D2"/>
    <w:rsid w:val="6BFF1C4D"/>
    <w:rsid w:val="6C3E1A92"/>
    <w:rsid w:val="6C7B7AFC"/>
    <w:rsid w:val="6CAF7167"/>
    <w:rsid w:val="6CB95BD5"/>
    <w:rsid w:val="6CC52C19"/>
    <w:rsid w:val="6CC66EFB"/>
    <w:rsid w:val="6CCC1C64"/>
    <w:rsid w:val="6CEB52A1"/>
    <w:rsid w:val="6D0B7FA9"/>
    <w:rsid w:val="6D151105"/>
    <w:rsid w:val="6D41538C"/>
    <w:rsid w:val="6D441048"/>
    <w:rsid w:val="6D673B93"/>
    <w:rsid w:val="6D791A1E"/>
    <w:rsid w:val="6D8745AE"/>
    <w:rsid w:val="6D9A49F8"/>
    <w:rsid w:val="6DBE40F0"/>
    <w:rsid w:val="6DCF45A7"/>
    <w:rsid w:val="6DFE19F3"/>
    <w:rsid w:val="6DFE2E12"/>
    <w:rsid w:val="6E86218A"/>
    <w:rsid w:val="6E8C7234"/>
    <w:rsid w:val="6EA21B80"/>
    <w:rsid w:val="6EDF798A"/>
    <w:rsid w:val="6EFA7C27"/>
    <w:rsid w:val="6F0D3984"/>
    <w:rsid w:val="6F2C7DF7"/>
    <w:rsid w:val="6F3F1128"/>
    <w:rsid w:val="6F746535"/>
    <w:rsid w:val="6F882828"/>
    <w:rsid w:val="6F9747E8"/>
    <w:rsid w:val="6FD25165"/>
    <w:rsid w:val="70187FD7"/>
    <w:rsid w:val="703C2001"/>
    <w:rsid w:val="70AE63AC"/>
    <w:rsid w:val="70BD3B4F"/>
    <w:rsid w:val="70C6510B"/>
    <w:rsid w:val="70C76DF1"/>
    <w:rsid w:val="70E26950"/>
    <w:rsid w:val="70E616BE"/>
    <w:rsid w:val="70FD01FF"/>
    <w:rsid w:val="714D1409"/>
    <w:rsid w:val="715A5C57"/>
    <w:rsid w:val="71742648"/>
    <w:rsid w:val="717C6B6B"/>
    <w:rsid w:val="719949A4"/>
    <w:rsid w:val="71C82217"/>
    <w:rsid w:val="71C951D8"/>
    <w:rsid w:val="72191C79"/>
    <w:rsid w:val="721D4598"/>
    <w:rsid w:val="72384C45"/>
    <w:rsid w:val="723B08BD"/>
    <w:rsid w:val="72857CAB"/>
    <w:rsid w:val="72A459A2"/>
    <w:rsid w:val="7323043D"/>
    <w:rsid w:val="732E594E"/>
    <w:rsid w:val="74293459"/>
    <w:rsid w:val="74511BE7"/>
    <w:rsid w:val="748A6F64"/>
    <w:rsid w:val="74C766EB"/>
    <w:rsid w:val="74CA5AE0"/>
    <w:rsid w:val="74CE1E74"/>
    <w:rsid w:val="74F7154F"/>
    <w:rsid w:val="75405E2D"/>
    <w:rsid w:val="75604211"/>
    <w:rsid w:val="75611D33"/>
    <w:rsid w:val="75646F16"/>
    <w:rsid w:val="75A3065C"/>
    <w:rsid w:val="75B0279E"/>
    <w:rsid w:val="75BB4FB4"/>
    <w:rsid w:val="75CC0594"/>
    <w:rsid w:val="75D866CD"/>
    <w:rsid w:val="764718B5"/>
    <w:rsid w:val="7675300A"/>
    <w:rsid w:val="76876268"/>
    <w:rsid w:val="76A87686"/>
    <w:rsid w:val="76DA739C"/>
    <w:rsid w:val="76E2127D"/>
    <w:rsid w:val="76FA59FC"/>
    <w:rsid w:val="77017F59"/>
    <w:rsid w:val="770869DC"/>
    <w:rsid w:val="770E4B38"/>
    <w:rsid w:val="77101BCE"/>
    <w:rsid w:val="779D6678"/>
    <w:rsid w:val="77AF1A46"/>
    <w:rsid w:val="77B11DA0"/>
    <w:rsid w:val="77BD3A53"/>
    <w:rsid w:val="77C908F2"/>
    <w:rsid w:val="77CA4D62"/>
    <w:rsid w:val="77F21326"/>
    <w:rsid w:val="785B43F0"/>
    <w:rsid w:val="787759A4"/>
    <w:rsid w:val="78AC5975"/>
    <w:rsid w:val="78AD306F"/>
    <w:rsid w:val="78C81F34"/>
    <w:rsid w:val="78DC0907"/>
    <w:rsid w:val="78F939D1"/>
    <w:rsid w:val="78FE66E9"/>
    <w:rsid w:val="793D4E29"/>
    <w:rsid w:val="79C94A0A"/>
    <w:rsid w:val="79EC192F"/>
    <w:rsid w:val="7A035EBE"/>
    <w:rsid w:val="7A2E22D6"/>
    <w:rsid w:val="7A717482"/>
    <w:rsid w:val="7AA03FCA"/>
    <w:rsid w:val="7AF721C6"/>
    <w:rsid w:val="7B180C8C"/>
    <w:rsid w:val="7B2562DD"/>
    <w:rsid w:val="7B2845F3"/>
    <w:rsid w:val="7B332C98"/>
    <w:rsid w:val="7B8E4D4F"/>
    <w:rsid w:val="7B9E1E22"/>
    <w:rsid w:val="7BA272E2"/>
    <w:rsid w:val="7BB506D5"/>
    <w:rsid w:val="7BF53F66"/>
    <w:rsid w:val="7BF56A7D"/>
    <w:rsid w:val="7C0C17FE"/>
    <w:rsid w:val="7C112399"/>
    <w:rsid w:val="7C2E55BB"/>
    <w:rsid w:val="7C7E3BF3"/>
    <w:rsid w:val="7C8F2DC9"/>
    <w:rsid w:val="7C9119D0"/>
    <w:rsid w:val="7CA44773"/>
    <w:rsid w:val="7CAE35DD"/>
    <w:rsid w:val="7CC172E7"/>
    <w:rsid w:val="7CCA0D13"/>
    <w:rsid w:val="7D1353B5"/>
    <w:rsid w:val="7D17787B"/>
    <w:rsid w:val="7D5A19B5"/>
    <w:rsid w:val="7D5C761E"/>
    <w:rsid w:val="7DFE2507"/>
    <w:rsid w:val="7E213D8D"/>
    <w:rsid w:val="7E420EE7"/>
    <w:rsid w:val="7E5C6FCE"/>
    <w:rsid w:val="7E8152FF"/>
    <w:rsid w:val="7E966C72"/>
    <w:rsid w:val="7EA604BF"/>
    <w:rsid w:val="7EBB4FA7"/>
    <w:rsid w:val="7EC45533"/>
    <w:rsid w:val="7EE410CC"/>
    <w:rsid w:val="7EEA2B3F"/>
    <w:rsid w:val="7F060396"/>
    <w:rsid w:val="7F1958F3"/>
    <w:rsid w:val="7F2B5C44"/>
    <w:rsid w:val="7FA35F2E"/>
    <w:rsid w:val="7FB31E75"/>
    <w:rsid w:val="7FE4264C"/>
    <w:rsid w:val="7FF265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</dc:creator>
  <cp:lastModifiedBy>shao</cp:lastModifiedBy>
  <dcterms:modified xsi:type="dcterms:W3CDTF">2016-09-11T04:26:01Z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