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Spec="center" w:tblpY="2263"/>
        <w:tblOverlap w:val="never"/>
        <w:tblW w:w="508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1764"/>
        <w:gridCol w:w="3254"/>
        <w:gridCol w:w="1600"/>
        <w:gridCol w:w="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4" w:hRule="atLeast"/>
          <w:jc w:val="center"/>
        </w:trPr>
        <w:tc>
          <w:tcPr>
            <w:tcW w:w="589" w:type="pct"/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类型</w:t>
            </w:r>
          </w:p>
        </w:tc>
        <w:tc>
          <w:tcPr>
            <w:tcW w:w="879" w:type="pct"/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名称</w:t>
            </w:r>
          </w:p>
        </w:tc>
        <w:tc>
          <w:tcPr>
            <w:tcW w:w="1621" w:type="pct"/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URL</w:t>
            </w:r>
          </w:p>
        </w:tc>
        <w:tc>
          <w:tcPr>
            <w:tcW w:w="797" w:type="pct"/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蛋白互作的总数（千）</w:t>
            </w:r>
          </w:p>
        </w:tc>
        <w:tc>
          <w:tcPr>
            <w:tcW w:w="431" w:type="pct"/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物种数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  <w:jc w:val="center"/>
        </w:trPr>
        <w:tc>
          <w:tcPr>
            <w:tcW w:w="589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通路数据库</w:t>
            </w:r>
          </w:p>
        </w:tc>
        <w:tc>
          <w:tcPr>
            <w:tcW w:w="879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Reactome</w:t>
            </w:r>
          </w:p>
        </w:tc>
        <w:tc>
          <w:tcPr>
            <w:tcW w:w="162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t>https://</w:t>
            </w:r>
            <w:r>
              <w:rPr>
                <w:rFonts w:hint="default"/>
              </w:rPr>
              <w:t>reactome.org/</w:t>
            </w:r>
          </w:p>
        </w:tc>
        <w:tc>
          <w:tcPr>
            <w:tcW w:w="79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2161</w:t>
            </w:r>
          </w:p>
        </w:tc>
        <w:tc>
          <w:tcPr>
            <w:tcW w:w="43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589" w:type="pct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实验验证</w:t>
            </w:r>
          </w:p>
        </w:tc>
        <w:tc>
          <w:tcPr>
            <w:tcW w:w="879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BioGRID</w:t>
            </w:r>
          </w:p>
        </w:tc>
        <w:tc>
          <w:tcPr>
            <w:tcW w:w="162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"http://thebiogrid.org/"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9"/>
                <w:rFonts w:hint="default" w:ascii="Times New Roman" w:hAnsi="Times New Roman" w:cs="Times New Roman"/>
                <w:color w:val="000000"/>
                <w:szCs w:val="16"/>
                <w:u w:val="none"/>
              </w:rPr>
              <w:t>http://thebiogrid.org/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79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372</w:t>
            </w:r>
          </w:p>
        </w:tc>
        <w:tc>
          <w:tcPr>
            <w:tcW w:w="43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589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879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IntAct</w:t>
            </w:r>
          </w:p>
        </w:tc>
        <w:tc>
          <w:tcPr>
            <w:tcW w:w="162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"http://www.ebi.ac.uk/intact/"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9"/>
                <w:rFonts w:hint="default" w:ascii="Times New Roman" w:hAnsi="Times New Roman" w:cs="Times New Roman"/>
                <w:color w:val="000000"/>
                <w:szCs w:val="16"/>
                <w:u w:val="none"/>
                <w:vertAlign w:val="baseline"/>
              </w:rPr>
              <w:t>http://www.ebi.ac.uk/intact/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79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2331</w:t>
            </w:r>
          </w:p>
        </w:tc>
        <w:tc>
          <w:tcPr>
            <w:tcW w:w="43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589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879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MINT</w:t>
            </w:r>
          </w:p>
        </w:tc>
        <w:tc>
          <w:tcPr>
            <w:tcW w:w="162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"https://mint.bio.uniroma2.it/"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9"/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Cs w:val="16"/>
                <w:u w:val="none"/>
                <w:shd w:val="clear" w:color="auto" w:fill="auto"/>
              </w:rPr>
              <w:t>https://mint.bio.uniroma2.it/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79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95</w:t>
            </w:r>
          </w:p>
        </w:tc>
        <w:tc>
          <w:tcPr>
            <w:tcW w:w="43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589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879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Hans"/>
              </w:rPr>
              <w:t>DIP</w:t>
            </w:r>
          </w:p>
        </w:tc>
        <w:tc>
          <w:tcPr>
            <w:tcW w:w="162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"http://dip.doe-mbi.ucla.edu/"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http://dip.doe-mbi.ucla.edu/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79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68</w:t>
            </w:r>
          </w:p>
        </w:tc>
        <w:tc>
          <w:tcPr>
            <w:tcW w:w="43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589" w:type="pct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预测数据库</w:t>
            </w:r>
          </w:p>
        </w:tc>
        <w:tc>
          <w:tcPr>
            <w:tcW w:w="879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2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Hans"/>
              </w:rPr>
              <w:fldChar w:fldCharType="begin"/>
            </w:r>
            <w:r>
              <w:rPr>
                <w:rFonts w:hint="default"/>
                <w:lang w:val="en-US" w:eastAsia="zh-Hans"/>
              </w:rPr>
              <w:instrText xml:space="preserve"> HYPERLINK "http://string-db.org/" </w:instrText>
            </w:r>
            <w:r>
              <w:rPr>
                <w:rFonts w:hint="default"/>
                <w:lang w:val="en-US" w:eastAsia="zh-Hans"/>
              </w:rPr>
              <w:fldChar w:fldCharType="separate"/>
            </w:r>
            <w:r>
              <w:rPr>
                <w:rStyle w:val="9"/>
                <w:rFonts w:hint="default" w:ascii="Times New Roman" w:hAnsi="Times New Roman" w:cs="Times New Roman"/>
                <w:color w:val="000000"/>
                <w:szCs w:val="21"/>
                <w:u w:val="none"/>
                <w:vertAlign w:val="baseline"/>
                <w:lang w:val="en-US" w:eastAsia="zh-Hans"/>
              </w:rPr>
              <w:t>http://string-db.org/</w:t>
            </w:r>
            <w:r>
              <w:rPr>
                <w:rFonts w:hint="default"/>
                <w:lang w:val="en-US" w:eastAsia="zh-Hans"/>
              </w:rPr>
              <w:fldChar w:fldCharType="end"/>
            </w:r>
          </w:p>
        </w:tc>
        <w:tc>
          <w:tcPr>
            <w:tcW w:w="79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224346</w:t>
            </w:r>
          </w:p>
        </w:tc>
        <w:tc>
          <w:tcPr>
            <w:tcW w:w="43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589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879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GeneMANIA</w:t>
            </w:r>
          </w:p>
        </w:tc>
        <w:tc>
          <w:tcPr>
            <w:tcW w:w="162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http://genemania.org/</w:t>
            </w:r>
          </w:p>
        </w:tc>
        <w:tc>
          <w:tcPr>
            <w:tcW w:w="79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96208</w:t>
            </w:r>
          </w:p>
        </w:tc>
        <w:tc>
          <w:tcPr>
            <w:tcW w:w="43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589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879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default"/>
              </w:rPr>
              <w:t>BIND</w:t>
            </w:r>
          </w:p>
        </w:tc>
        <w:tc>
          <w:tcPr>
            <w:tcW w:w="162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http://bind.ca/</w:t>
            </w:r>
          </w:p>
        </w:tc>
        <w:tc>
          <w:tcPr>
            <w:tcW w:w="79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43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589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879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Hans"/>
              </w:rPr>
            </w:pPr>
            <w:r>
              <w:rPr>
                <w:lang w:val="en-US" w:eastAsia="zh-CN"/>
              </w:rPr>
              <w:t>HPRD</w:t>
            </w:r>
          </w:p>
        </w:tc>
        <w:tc>
          <w:tcPr>
            <w:tcW w:w="162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"http://www.hprd.org/"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http://www.hprd.org/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79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43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589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879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PIPs</w:t>
            </w:r>
          </w:p>
        </w:tc>
        <w:tc>
          <w:tcPr>
            <w:tcW w:w="162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"http://www.compbio.dundee.ac.uk/www-pips/"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http://www.compbio.dundee.ac.uk/www-pips/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79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78</w:t>
            </w:r>
          </w:p>
        </w:tc>
        <w:tc>
          <w:tcPr>
            <w:tcW w:w="43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89" w:type="pct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879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PrePPI</w:t>
            </w:r>
          </w:p>
        </w:tc>
        <w:tc>
          <w:tcPr>
            <w:tcW w:w="162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Style w:val="9"/>
                <w:rFonts w:hint="default" w:ascii="Times New Roman" w:hAnsi="Times New Roman" w:cs="Times New Roman"/>
                <w:color w:val="000000"/>
                <w:szCs w:val="21"/>
                <w:u w:val="none"/>
                <w:vertAlign w:val="baseline"/>
                <w:lang w:val="en-US" w:eastAsia="zh-Hans"/>
              </w:rPr>
              <w:t>https://bhapp.c2b2.columbia.edu/PrePPI</w:t>
            </w:r>
          </w:p>
        </w:tc>
        <w:tc>
          <w:tcPr>
            <w:tcW w:w="797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431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</w:tbl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表1  PPI相关数据库</w:t>
      </w:r>
    </w:p>
    <w:p/>
    <w:p/>
    <w:p/>
    <w:p/>
    <w:p/>
    <w:p/>
    <w:p/>
    <w:p/>
    <w:p/>
    <w:p/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 PTM 相关数据库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7"/>
        <w:tblW w:w="8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3664"/>
        <w:gridCol w:w="1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  <w:jc w:val="center"/>
        </w:trPr>
        <w:tc>
          <w:tcPr>
            <w:tcW w:w="2226" w:type="dxa"/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数据库名称</w:t>
            </w:r>
          </w:p>
        </w:tc>
        <w:tc>
          <w:tcPr>
            <w:tcW w:w="3664" w:type="dxa"/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URL</w:t>
            </w:r>
          </w:p>
        </w:tc>
        <w:tc>
          <w:tcPr>
            <w:tcW w:w="1745" w:type="dxa"/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PTM位点数量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PhosphoSitePlus</w:t>
            </w:r>
          </w:p>
        </w:tc>
        <w:tc>
          <w:tcPr>
            <w:tcW w:w="36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https://www.phosphosite.org/</w:t>
            </w:r>
            <w:r>
              <w:rPr>
                <w:rFonts w:hint="default"/>
                <w:lang w:val="en-US" w:eastAsia="zh-CN"/>
              </w:rPr>
              <w:t>homeAction.action</w:t>
            </w:r>
          </w:p>
        </w:tc>
        <w:tc>
          <w:tcPr>
            <w:tcW w:w="1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62,801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iPTMnet</w:t>
            </w:r>
          </w:p>
        </w:tc>
        <w:tc>
          <w:tcPr>
            <w:tcW w:w="36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https://research.bioinformatics.udel</w:t>
            </w:r>
          </w:p>
        </w:tc>
        <w:tc>
          <w:tcPr>
            <w:tcW w:w="1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</w:pPr>
            <w:r>
              <w:rPr>
                <w:lang w:val="en-US" w:eastAsia="zh-CN"/>
              </w:rPr>
              <w:t>250,000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dbPTM</w:t>
            </w:r>
          </w:p>
        </w:tc>
        <w:tc>
          <w:tcPr>
            <w:tcW w:w="36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http://dbptm.mbc.nctu.edu.tw/</w:t>
            </w:r>
          </w:p>
        </w:tc>
        <w:tc>
          <w:tcPr>
            <w:tcW w:w="1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22,363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bookmarkStart w:id="0" w:name="OLE_LINK8"/>
            <w:r>
              <w:rPr>
                <w:lang w:val="en-US" w:eastAsia="zh-CN"/>
              </w:rPr>
              <w:t>PTMD</w:t>
            </w:r>
            <w:bookmarkEnd w:id="0"/>
          </w:p>
        </w:tc>
        <w:tc>
          <w:tcPr>
            <w:tcW w:w="36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http://ptmd.biocuckoo.org/</w:t>
            </w:r>
          </w:p>
        </w:tc>
        <w:tc>
          <w:tcPr>
            <w:tcW w:w="1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t>1,950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Phospho3D</w:t>
            </w:r>
          </w:p>
        </w:tc>
        <w:tc>
          <w:tcPr>
            <w:tcW w:w="36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"http://www.phospho3d.org/" \t "https://bigd.big.ac.cn/databasecommons/database/id/_blank"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9"/>
                <w:rFonts w:hint="default" w:ascii="Times New Roman" w:hAnsi="Times New Roman" w:eastAsia="宋体" w:cs="Times New Roman"/>
                <w:i w:val="0"/>
                <w:caps w:val="0"/>
                <w:color w:val="auto"/>
                <w:spacing w:val="0"/>
                <w:szCs w:val="14"/>
                <w:u w:val="none"/>
                <w:shd w:val="clear" w:color="auto" w:fill="auto"/>
              </w:rPr>
              <w:t>http://www.phospho3d.org/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1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2,726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SysPTM</w:t>
            </w:r>
          </w:p>
        </w:tc>
        <w:tc>
          <w:tcPr>
            <w:tcW w:w="36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http://lifecenter.sgst.cn/SysPTM/</w:t>
            </w:r>
          </w:p>
        </w:tc>
        <w:tc>
          <w:tcPr>
            <w:tcW w:w="1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87,068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lang w:val="en-US" w:eastAsia="zh-CN"/>
              </w:rPr>
            </w:pPr>
            <w:r>
              <w:rPr>
                <w:lang w:val="en-US" w:eastAsia="zh-CN"/>
              </w:rPr>
              <w:t>ProteomeScout</w:t>
            </w:r>
          </w:p>
        </w:tc>
        <w:tc>
          <w:tcPr>
            <w:tcW w:w="36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https://proteomescout.wustl.edu/</w:t>
            </w:r>
          </w:p>
        </w:tc>
        <w:tc>
          <w:tcPr>
            <w:tcW w:w="1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t>723113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222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PTMsigdb</w:t>
            </w:r>
          </w:p>
        </w:tc>
        <w:tc>
          <w:tcPr>
            <w:tcW w:w="36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http://prot-shiny-vm.broadinstitute.org/</w:t>
            </w:r>
          </w:p>
        </w:tc>
        <w:tc>
          <w:tcPr>
            <w:tcW w:w="1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222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lang w:val="en-US" w:eastAsia="zh-CN"/>
              </w:rPr>
            </w:pPr>
            <w:r>
              <w:rPr>
                <w:rFonts w:hint="default"/>
              </w:rPr>
              <w:t>ActiveDriverDB</w:t>
            </w:r>
          </w:p>
        </w:tc>
        <w:tc>
          <w:tcPr>
            <w:tcW w:w="36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https://www.activedriverdb.org/</w:t>
            </w:r>
          </w:p>
        </w:tc>
        <w:tc>
          <w:tcPr>
            <w:tcW w:w="1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t>260,000</w:t>
            </w:r>
          </w:p>
        </w:tc>
      </w:tr>
    </w:tbl>
    <w:p/>
    <w:p/>
    <w:p/>
    <w:p/>
    <w:p/>
    <w:p/>
    <w:p/>
    <w:p/>
    <w:p/>
    <w:p/>
    <w:p/>
    <w:p/>
    <w:p/>
    <w:p/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/>
        <w:ind w:firstLine="420" w:firstLineChars="0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表3 磷酸化数据库</w:t>
      </w:r>
    </w:p>
    <w:p/>
    <w:p/>
    <w:tbl>
      <w:tblPr>
        <w:tblStyle w:val="7"/>
        <w:tblpPr w:leftFromText="180" w:rightFromText="180" w:vertAnchor="page" w:horzAnchor="page" w:tblpXSpec="center" w:tblpY="2434"/>
        <w:tblOverlap w:val="never"/>
        <w:tblW w:w="84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4236"/>
        <w:gridCol w:w="1010"/>
        <w:gridCol w:w="1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3" w:type="dxa"/>
            <w:vMerge w:val="restart"/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数据库名称</w:t>
            </w:r>
          </w:p>
        </w:tc>
        <w:tc>
          <w:tcPr>
            <w:tcW w:w="4236" w:type="dxa"/>
            <w:vMerge w:val="restart"/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URL</w:t>
            </w:r>
          </w:p>
        </w:tc>
        <w:tc>
          <w:tcPr>
            <w:tcW w:w="2218" w:type="dxa"/>
            <w:gridSpan w:val="2"/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2023" w:type="dxa"/>
            <w:vMerge w:val="continue"/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4236" w:type="dxa"/>
            <w:vMerge w:val="continue"/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1010" w:type="dxa"/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底物数量</w:t>
            </w:r>
          </w:p>
        </w:tc>
        <w:tc>
          <w:tcPr>
            <w:tcW w:w="1208" w:type="dxa"/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PTM位点数量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Phospho.ELM</w:t>
            </w:r>
          </w:p>
        </w:tc>
        <w:tc>
          <w:tcPr>
            <w:tcW w:w="42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http://phospho.elm.eu.org/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7,155</w:t>
            </w:r>
          </w:p>
        </w:tc>
        <w:tc>
          <w:tcPr>
            <w:tcW w:w="12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29,990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DEPOD</w:t>
            </w:r>
          </w:p>
        </w:tc>
        <w:tc>
          <w:tcPr>
            <w:tcW w:w="42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http://www.koehnlab.de/depod/index.php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298</w:t>
            </w:r>
          </w:p>
        </w:tc>
        <w:tc>
          <w:tcPr>
            <w:tcW w:w="12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1,096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PHOSIDA</w:t>
            </w:r>
          </w:p>
        </w:tc>
        <w:tc>
          <w:tcPr>
            <w:tcW w:w="42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http://phosphat.mpimp-golm.mpg.de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12,780</w:t>
            </w:r>
          </w:p>
        </w:tc>
        <w:tc>
          <w:tcPr>
            <w:tcW w:w="12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39,574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PhosphoPOINT</w:t>
            </w:r>
          </w:p>
        </w:tc>
        <w:tc>
          <w:tcPr>
            <w:tcW w:w="42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http://kinase.bioinformatics.tw/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4,195</w:t>
            </w:r>
          </w:p>
        </w:tc>
        <w:tc>
          <w:tcPr>
            <w:tcW w:w="12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15,738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PhosphoNET</w:t>
            </w:r>
          </w:p>
        </w:tc>
        <w:tc>
          <w:tcPr>
            <w:tcW w:w="42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http://www.phosphonet.ca/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12,400</w:t>
            </w:r>
          </w:p>
        </w:tc>
        <w:tc>
          <w:tcPr>
            <w:tcW w:w="12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74,473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t>PhosphoNetworks</w:t>
            </w:r>
          </w:p>
        </w:tc>
        <w:tc>
          <w:tcPr>
            <w:tcW w:w="42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</w:rPr>
              <w:instrText xml:space="preserve"> HYPERLINK "http://www.phosphonetworks.org/" </w:instrText>
            </w:r>
            <w:r>
              <w:rPr>
                <w:rFonts w:hint="default" w:ascii="Times New Roman" w:hAnsi="Times New Roman" w:cs="Times New Roman"/>
                <w:color w:val="auto"/>
              </w:rPr>
              <w:fldChar w:fldCharType="separate"/>
            </w:r>
            <w:r>
              <w:rPr>
                <w:rStyle w:val="9"/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Cs w:val="14"/>
                <w:u w:val="none"/>
                <w:shd w:val="clear" w:color="auto" w:fill="FFFFFF"/>
              </w:rPr>
              <w:t>http://www.phosphonetworks.org</w:t>
            </w:r>
            <w:r>
              <w:rPr>
                <w:rFonts w:hint="default" w:ascii="Times New Roman" w:hAnsi="Times New Roman" w:cs="Times New Roman"/>
                <w:color w:val="auto"/>
              </w:rPr>
              <w:fldChar w:fldCharType="end"/>
            </w:r>
          </w:p>
        </w:tc>
        <w:tc>
          <w:tcPr>
            <w:tcW w:w="10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652</w:t>
            </w:r>
          </w:p>
        </w:tc>
        <w:tc>
          <w:tcPr>
            <w:tcW w:w="12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default"/>
                <w:lang w:val="en-US" w:eastAsia="zh-CN"/>
              </w:rPr>
              <w:t>hosphopep</w:t>
            </w:r>
          </w:p>
        </w:tc>
        <w:tc>
          <w:tcPr>
            <w:tcW w:w="42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http://</w:t>
            </w:r>
            <w:bookmarkStart w:id="1" w:name="OLE_LINK11"/>
            <w:r>
              <w:rPr>
                <w:rFonts w:hint="default"/>
                <w:lang w:val="en-US" w:eastAsia="zh-CN"/>
              </w:rPr>
              <w:t>phosphopep</w:t>
            </w:r>
            <w:bookmarkEnd w:id="1"/>
            <w:r>
              <w:rPr>
                <w:rFonts w:hint="default"/>
                <w:lang w:val="en-US" w:eastAsia="zh-CN"/>
              </w:rPr>
              <w:t>.org/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17,614</w:t>
            </w:r>
          </w:p>
        </w:tc>
        <w:tc>
          <w:tcPr>
            <w:tcW w:w="12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bookmarkStart w:id="2" w:name="OLE_LINK9"/>
            <w:r>
              <w:rPr>
                <w:lang w:val="en-US" w:eastAsia="zh-CN"/>
              </w:rPr>
              <w:t>PhosphoGrid</w:t>
            </w:r>
            <w:bookmarkEnd w:id="2"/>
          </w:p>
        </w:tc>
        <w:tc>
          <w:tcPr>
            <w:tcW w:w="42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http://www.phosphogrid.org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1,776</w:t>
            </w:r>
          </w:p>
        </w:tc>
        <w:tc>
          <w:tcPr>
            <w:tcW w:w="12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6,440</w:t>
            </w:r>
          </w:p>
        </w:tc>
      </w:tr>
    </w:tbl>
    <w:p/>
    <w:p/>
    <w:p/>
    <w:p/>
    <w:p/>
    <w:p/>
    <w:p/>
    <w:p/>
    <w:p/>
    <w:p/>
    <w:p/>
    <w:p/>
    <w:p/>
    <w:p/>
    <w:p/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/>
        <w:ind w:left="840" w:leftChars="0" w:firstLine="42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 PTM相关工具</w:t>
      </w:r>
    </w:p>
    <w:p>
      <w:bookmarkStart w:id="3" w:name="_GoBack"/>
      <w:bookmarkEnd w:id="3"/>
    </w:p>
    <w:tbl>
      <w:tblPr>
        <w:tblStyle w:val="7"/>
        <w:tblpPr w:leftFromText="180" w:rightFromText="180" w:vertAnchor="text" w:horzAnchor="page" w:tblpXSpec="center" w:tblpY="32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250"/>
        <w:gridCol w:w="1620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3560" w:type="dxa"/>
            <w:gridSpan w:val="3"/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工具</w:t>
            </w:r>
          </w:p>
        </w:tc>
        <w:tc>
          <w:tcPr>
            <w:tcW w:w="3410" w:type="dxa"/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690" w:type="dxa"/>
            <w:vMerge w:val="restart"/>
            <w:noWrap w:val="0"/>
            <w:textDirection w:val="btLr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113" w:right="113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Mapping</w:t>
            </w:r>
          </w:p>
        </w:tc>
        <w:tc>
          <w:tcPr>
            <w:tcW w:w="1250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插件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PhosphoPath</w:t>
            </w:r>
          </w:p>
        </w:tc>
        <w:tc>
          <w:tcPr>
            <w:tcW w:w="34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"http://apps.cytoscape.org/apps/phosphopath"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9"/>
                <w:rFonts w:hint="default" w:ascii="Times New Roman" w:hAnsi="Times New Roman" w:eastAsia="sans-serif" w:cs="Times New Roman"/>
                <w:i w:val="0"/>
                <w:caps w:val="0"/>
                <w:color w:val="auto"/>
                <w:spacing w:val="0"/>
                <w:szCs w:val="12"/>
                <w:u w:val="none"/>
                <w:shd w:val="clear" w:color="auto" w:fill="FFFFFF"/>
              </w:rPr>
              <w:t>http://apps.cytoscape.org/apps/phosphopath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690" w:type="dxa"/>
            <w:vMerge w:val="continue"/>
            <w:noWrap w:val="0"/>
            <w:textDirection w:val="btLr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113" w:right="113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Omics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Visualizer</w:t>
            </w:r>
          </w:p>
        </w:tc>
        <w:tc>
          <w:tcPr>
            <w:tcW w:w="34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http://apps.cytoscape.org/apps/omicsvisualizer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  <w:jc w:val="center"/>
        </w:trPr>
        <w:tc>
          <w:tcPr>
            <w:tcW w:w="690" w:type="dxa"/>
            <w:vMerge w:val="continue"/>
            <w:noWrap w:val="0"/>
            <w:textDirection w:val="btLr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113" w:right="113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PTMOracle</w:t>
            </w:r>
          </w:p>
        </w:tc>
        <w:tc>
          <w:tcPr>
            <w:tcW w:w="34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"http://apps.cytoscape.org/apps/ptmoracle"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9"/>
                <w:rFonts w:hint="default" w:ascii="Times New Roman" w:hAnsi="Times New Roman" w:cs="Times New Roman"/>
                <w:color w:val="auto"/>
                <w:u w:val="none"/>
              </w:rPr>
              <w:t>http://apps.cytoscape.org/apps/</w:t>
            </w:r>
            <w:r>
              <w:rPr>
                <w:rStyle w:val="9"/>
                <w:rFonts w:hint="eastAsia" w:cs="Times New Roman"/>
                <w:color w:val="auto"/>
                <w:u w:val="none"/>
                <w:lang w:eastAsia="zh-CN"/>
              </w:rPr>
              <w:t>PTMOracle</w:t>
            </w:r>
            <w:r>
              <w:rPr>
                <w:rStyle w:val="9"/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690" w:type="dxa"/>
            <w:vMerge w:val="continue"/>
            <w:noWrap w:val="0"/>
            <w:textDirection w:val="btLr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113" w:right="113" w:firstLine="0" w:firstLineChars="0"/>
              <w:jc w:val="center"/>
              <w:textAlignment w:val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</w:p>
        </w:tc>
        <w:tc>
          <w:tcPr>
            <w:tcW w:w="12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PTMapper</w:t>
            </w:r>
          </w:p>
        </w:tc>
        <w:tc>
          <w:tcPr>
            <w:tcW w:w="34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default"/>
                <w:i w:val="0"/>
                <w:iCs w:val="0"/>
                <w:lang w:val="en-US" w:eastAsia="zh-CN"/>
              </w:rPr>
              <w:fldChar w:fldCharType="begin"/>
            </w:r>
            <w:r>
              <w:rPr>
                <w:rFonts w:hint="default"/>
                <w:i w:val="0"/>
                <w:iCs w:val="0"/>
                <w:lang w:val="en-US" w:eastAsia="zh-CN"/>
              </w:rPr>
              <w:instrText xml:space="preserve"> HYPERLINK "https://github.com/y-narushima/PTMapper" </w:instrText>
            </w:r>
            <w:r>
              <w:rPr>
                <w:rFonts w:hint="default"/>
                <w:i w:val="0"/>
                <w:iCs w:val="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Times New Roman" w:hAnsi="Times New Roman" w:cs="Times New Roman"/>
                <w:i w:val="0"/>
                <w:iCs w:val="0"/>
                <w:color w:val="auto"/>
                <w:u w:val="none"/>
                <w:lang w:val="en-US" w:eastAsia="zh-CN"/>
              </w:rPr>
              <w:t>https://github.com/y-narushima/PTMapper</w:t>
            </w:r>
            <w:r>
              <w:rPr>
                <w:rFonts w:hint="default"/>
                <w:i w:val="0"/>
                <w:i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  <w:jc w:val="center"/>
        </w:trPr>
        <w:tc>
          <w:tcPr>
            <w:tcW w:w="690" w:type="dxa"/>
            <w:vMerge w:val="continue"/>
            <w:noWrap w:val="0"/>
            <w:textDirection w:val="btLr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113" w:right="113" w:firstLine="0" w:firstLineChars="0"/>
              <w:jc w:val="center"/>
              <w:textAlignment w:val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</w:p>
        </w:tc>
        <w:tc>
          <w:tcPr>
            <w:tcW w:w="12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网页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t>PoGo</w:t>
            </w:r>
          </w:p>
        </w:tc>
        <w:tc>
          <w:tcPr>
            <w:tcW w:w="34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default"/>
                <w:i w:val="0"/>
                <w:iCs w:val="0"/>
              </w:rPr>
              <w:fldChar w:fldCharType="begin"/>
            </w:r>
            <w:r>
              <w:rPr>
                <w:rFonts w:hint="default"/>
                <w:i w:val="0"/>
                <w:iCs w:val="0"/>
              </w:rPr>
              <w:instrText xml:space="preserve"> HYPERLINK "http://www.sanger.ac.uk/science/tools/pogo" </w:instrText>
            </w:r>
            <w:r>
              <w:rPr>
                <w:rFonts w:hint="default"/>
                <w:i w:val="0"/>
                <w:iCs w:val="0"/>
              </w:rPr>
              <w:fldChar w:fldCharType="separate"/>
            </w:r>
            <w:r>
              <w:rPr>
                <w:rStyle w:val="9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auto"/>
                <w:spacing w:val="0"/>
                <w:szCs w:val="12"/>
                <w:u w:val="none"/>
                <w:shd w:val="clear" w:color="auto" w:fill="FFFFFF"/>
              </w:rPr>
              <w:t>http://www.sanger.ac.uk/science/tools/pogo</w:t>
            </w:r>
            <w:r>
              <w:rPr>
                <w:rFonts w:hint="default"/>
                <w:i w:val="0"/>
                <w:iCs w:val="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690" w:type="dxa"/>
            <w:vMerge w:val="restart"/>
            <w:noWrap w:val="0"/>
            <w:textDirection w:val="btLr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113" w:right="113" w:firstLine="0" w:firstLineChars="0"/>
              <w:jc w:val="center"/>
              <w:textAlignment w:val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Scoring</w:t>
            </w:r>
          </w:p>
        </w:tc>
        <w:tc>
          <w:tcPr>
            <w:tcW w:w="12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Chars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i/>
                <w:iCs/>
                <w:kern w:val="2"/>
                <w:sz w:val="24"/>
                <w:szCs w:val="24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软件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FoldX</w:t>
            </w:r>
          </w:p>
        </w:tc>
        <w:tc>
          <w:tcPr>
            <w:tcW w:w="34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default"/>
                <w:i w:val="0"/>
                <w:iCs w:val="0"/>
              </w:rPr>
              <w:t>http://foldxsuite.crg.eu/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690" w:type="dxa"/>
            <w:vMerge w:val="continue"/>
            <w:noWrap w:val="0"/>
            <w:textDirection w:val="btLr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113" w:right="113" w:firstLine="0" w:firstLineChars="0"/>
              <w:jc w:val="center"/>
              <w:textAlignment w:val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</w:p>
        </w:tc>
        <w:tc>
          <w:tcPr>
            <w:tcW w:w="12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Chars="0" w:rightChars="0" w:firstLine="0" w:firstLineChars="0"/>
              <w:jc w:val="center"/>
              <w:textAlignment w:val="auto"/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在线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Chars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kern w:val="2"/>
                <w:sz w:val="24"/>
                <w:szCs w:val="24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网页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t>PTMsnp</w:t>
            </w:r>
          </w:p>
        </w:tc>
        <w:tc>
          <w:tcPr>
            <w:tcW w:w="34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default"/>
                <w:i w:val="0"/>
                <w:iCs w:val="0"/>
              </w:rPr>
              <w:fldChar w:fldCharType="begin"/>
            </w:r>
            <w:r>
              <w:rPr>
                <w:rFonts w:hint="default"/>
                <w:i w:val="0"/>
                <w:iCs w:val="0"/>
              </w:rPr>
              <w:instrText xml:space="preserve"> HYPERLINK "http://gcode.kaist.ac.kr/ptmsnp" \t "https://bigd.big.ac.cn/databasecommons/database/id/_blank" </w:instrText>
            </w:r>
            <w:r>
              <w:rPr>
                <w:rFonts w:hint="default"/>
                <w:i w:val="0"/>
                <w:iCs w:val="0"/>
              </w:rPr>
              <w:fldChar w:fldCharType="separate"/>
            </w:r>
            <w:r>
              <w:rPr>
                <w:rStyle w:val="9"/>
                <w:rFonts w:hint="default" w:ascii="Times New Roman" w:hAnsi="Times New Roman" w:eastAsia="宋体" w:cs="Times New Roman"/>
                <w:i w:val="0"/>
                <w:iCs w:val="0"/>
                <w:caps w:val="0"/>
                <w:color w:val="auto"/>
                <w:spacing w:val="0"/>
                <w:szCs w:val="14"/>
                <w:u w:val="none"/>
                <w:shd w:val="clear" w:color="auto" w:fill="FFFFFF"/>
              </w:rPr>
              <w:t>http://gcode.kaist.ac.kr/ptmsnp</w:t>
            </w:r>
            <w:r>
              <w:rPr>
                <w:rFonts w:hint="default"/>
                <w:i w:val="0"/>
                <w:iCs w:val="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690" w:type="dxa"/>
            <w:vMerge w:val="restart"/>
            <w:noWrap w:val="0"/>
            <w:textDirection w:val="btLr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113" w:right="113" w:firstLine="0" w:firstLineChars="0"/>
              <w:jc w:val="center"/>
              <w:textAlignment w:val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Perturbation</w:t>
            </w:r>
          </w:p>
        </w:tc>
        <w:tc>
          <w:tcPr>
            <w:tcW w:w="12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i/>
                <w:iCs/>
                <w:kern w:val="2"/>
                <w:szCs w:val="24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R包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PTM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  <w:lang w:val="en-US" w:eastAsia="zh-CN"/>
              </w:rPr>
              <w:t>SEA</w:t>
            </w:r>
          </w:p>
        </w:tc>
        <w:tc>
          <w:tcPr>
            <w:tcW w:w="34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default"/>
                <w:i w:val="0"/>
                <w:iCs w:val="0"/>
                <w:lang w:val="en-US" w:eastAsia="zh-CN"/>
              </w:rPr>
              <w:t>https://github.com/broadinstitute/ssGSEA2.0.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690" w:type="dxa"/>
            <w:vMerge w:val="continue"/>
            <w:noWrap w:val="0"/>
            <w:textDirection w:val="btLr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113" w:right="113" w:firstLine="0" w:firstLineChars="0"/>
              <w:jc w:val="center"/>
              <w:textAlignment w:val="auto"/>
              <w:rPr>
                <w:rFonts w:hint="eastAsia"/>
                <w:i/>
                <w:iCs/>
                <w:vertAlign w:val="baseline"/>
                <w:lang w:val="en-US" w:eastAsia="zh-CN"/>
              </w:rPr>
            </w:pPr>
          </w:p>
        </w:tc>
        <w:tc>
          <w:tcPr>
            <w:tcW w:w="12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在线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网页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t>piNET</w:t>
            </w:r>
          </w:p>
        </w:tc>
        <w:tc>
          <w:tcPr>
            <w:tcW w:w="34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http://pinet-server.org</w:t>
            </w:r>
            <w:r>
              <w:rPr>
                <w:rFonts w:hint="default"/>
                <w:lang w:val="en-US" w:eastAsia="zh-CN"/>
              </w:rPr>
              <w:t>,</w:t>
            </w:r>
          </w:p>
        </w:tc>
      </w:tr>
    </w:tbl>
    <w:p/>
    <w:p/>
    <w:p/>
    <w:p/>
    <w:p/>
    <w:p/>
    <w:p/>
    <w:p/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D12A6"/>
    <w:rsid w:val="000A0470"/>
    <w:rsid w:val="1D033ECF"/>
    <w:rsid w:val="27F15829"/>
    <w:rsid w:val="2AD946B6"/>
    <w:rsid w:val="31897929"/>
    <w:rsid w:val="361B3CF8"/>
    <w:rsid w:val="3C7B543F"/>
    <w:rsid w:val="3D552A42"/>
    <w:rsid w:val="3F891648"/>
    <w:rsid w:val="42E31B32"/>
    <w:rsid w:val="44EA5CC9"/>
    <w:rsid w:val="46BD12A6"/>
    <w:rsid w:val="48660EA3"/>
    <w:rsid w:val="4FCC7E13"/>
    <w:rsid w:val="59256B47"/>
    <w:rsid w:val="6F5326BD"/>
    <w:rsid w:val="7387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ind w:firstLine="96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bCs/>
      <w:kern w:val="44"/>
      <w:sz w:val="30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endnote text"/>
    <w:basedOn w:val="1"/>
    <w:uiPriority w:val="0"/>
    <w:pPr>
      <w:snapToGrid w:val="0"/>
      <w:jc w:val="left"/>
    </w:pPr>
    <w:rPr>
      <w:rFonts w:ascii="Times New Roman" w:hAnsi="Times New Roman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标题 1 Char"/>
    <w:link w:val="2"/>
    <w:uiPriority w:val="0"/>
    <w:rPr>
      <w:rFonts w:ascii="Times New Roman" w:hAnsi="Times New Roman" w:eastAsia="宋体"/>
      <w:b/>
      <w:kern w:val="44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2021-05-22T06:21:00Z</dcterms:created>
  <dc:creator>尊尊</dc:creator>
  <cp:lastModifiedBy>尊尊</cp:lastModifiedBy>
  <dcterms:modified xsi:type="dcterms:W3CDTF">2021-05-22T06:36:09Z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90898CBDB63745EDBB738B15CA89D81B</vt:lpwstr>
  </property>
</Properties>
</file>