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  <w:jc w:val="center"/>
      </w:pPr>
      <w:r>
        <w:t>AI-RISA Combat Intelligence</w:t>
      </w:r>
    </w:p>
    <w:p>
      <w:pPr>
        <w:pStyle w:val="CoverSub"/>
        <w:jc w:val="center"/>
      </w:pPr>
      <w:r>
        <w:rPr>
          <w:b/>
          <w:color w:val="D4AF37"/>
        </w:rPr>
        <w:t>Premium Fan Report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/>
        <w:tc>
          <w:tcPr>
            <w:tcW w:type="dxa" w:w="9936"/>
            <w:shd w:fill="0A0A0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[Event Name Placeholder]</w:t>
            </w:r>
          </w:p>
        </w:tc>
      </w:tr>
      <w:tr>
        <w:trPr/>
        <w:tc>
          <w:tcPr>
            <w:tcW w:type="dxa" w:w="9936"/>
            <w:shd w:fill="2E2E2E"/>
            <w:vAlign w:val="center"/>
          </w:tcPr>
          <w:p>
            <w:pPr>
              <w:jc w:val="center"/>
            </w:pPr>
            <w:r>
              <w:rPr>
                <w:b w:val="0"/>
                <w:color w:val="FFFFFF"/>
                <w:sz w:val="22"/>
              </w:rPr>
              <w:t>[Date Placeholder]  |  [Venue Placeholder]</w:t>
            </w:r>
          </w:p>
        </w:tc>
      </w:tr>
      <w:tr>
        <w:trPr/>
        <w:tc>
          <w:tcPr>
            <w:tcW w:type="dxa" w:w="993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A0A0A"/>
                <w:sz w:val="22"/>
              </w:rPr>
              <w:t>Prepared for: Premium Supporter / Subscriber Use</w:t>
            </w:r>
          </w:p>
        </w:tc>
      </w:tr>
      <w:tr>
        <w:trPr/>
        <w:tc>
          <w:tcPr>
            <w:tcW w:type="dxa" w:w="9936"/>
            <w:shd w:fill="FFFFFF"/>
            <w:vAlign w:val="center"/>
          </w:tcPr>
          <w:p>
            <w:pPr>
              <w:jc w:val="center"/>
            </w:pPr>
            <w:r>
              <w:rPr>
                <w:b w:val="0"/>
                <w:color w:val="8B0000"/>
                <w:sz w:val="20"/>
              </w:rPr>
              <w:t>Private Report — Not for Public Redistribution</w:t>
            </w:r>
          </w:p>
        </w:tc>
      </w:tr>
    </w:tbl>
    <w:p/>
    <w:p>
      <w:pPr>
        <w:jc w:val="center"/>
      </w:pPr>
      <w:r>
        <w:rPr>
          <w:color w:val="505050"/>
          <w:sz w:val="21"/>
        </w:rPr>
        <w:t>Premium tactical reporting built for high-level fight preparation, event positioning, commentary, and premium audience delivery.</w:t>
      </w:r>
    </w:p>
    <w:p>
      <w:pPr>
        <w:pBdr>
          <w:bottom w:val="single" w:sz="8" w:space="4" w:color="D4AF37"/>
        </w:pBdr>
      </w:pPr>
    </w:p>
    <w:p>
      <w:r>
        <w:br w:type="page"/>
      </w:r>
    </w:p>
    <w:p>
      <w:pPr>
        <w:pStyle w:val="Heading1"/>
      </w:pPr>
      <w:r>
        <w:t>Event Overview</w:t>
      </w:r>
    </w:p>
    <w:p>
      <w:r>
        <w:t>This AI-RISA Premium Fan Report gives a high-level but intelligent breakdown of [Event Name Placeholder], built for fans who want more than surface-level commentary.</w:t>
      </w:r>
    </w:p>
    <w:p>
      <w:pPr>
        <w:pStyle w:val="Heading1"/>
      </w:pPr>
      <w:r>
        <w:t>[Fight Briefing Page Template]</w:t>
      </w:r>
    </w:p>
    <w:p>
      <w:pPr>
        <w:pStyle w:val="Heading2"/>
      </w:pPr>
      <w:r>
        <w:t>[Fighter 1 Placeholder] vs [Fighter 2 Placeholder]</w:t>
      </w:r>
    </w:p>
    <w:p>
      <w:pPr>
        <w:pStyle w:val="Heading1"/>
      </w:pPr>
      <w:r>
        <w:t>Main Event Breakdown</w:t>
      </w:r>
    </w:p>
    <w:p>
      <w:pPr>
        <w:spacing w:after="40"/>
      </w:pPr>
      <w:r>
        <w:rPr>
          <w:b/>
          <w:color w:val="0A0A0A"/>
          <w:sz w:val="21"/>
        </w:rPr>
        <w:t xml:space="preserve">Predicted winner: </w:t>
      </w:r>
      <w:r>
        <w:rPr>
          <w:color w:val="505050"/>
          <w:sz w:val="21"/>
        </w:rPr>
        <w:t>[Predicted Winner Placeholder]</w:t>
      </w:r>
    </w:p>
    <w:p>
      <w:pPr>
        <w:spacing w:after="40"/>
      </w:pPr>
      <w:r>
        <w:rPr>
          <w:b/>
          <w:color w:val="0A0A0A"/>
          <w:sz w:val="21"/>
        </w:rPr>
        <w:t xml:space="preserve">Method tendency: </w:t>
      </w:r>
      <w:r>
        <w:rPr>
          <w:color w:val="505050"/>
          <w:sz w:val="21"/>
        </w:rPr>
        <w:t>[Method Placeholder]</w:t>
      </w:r>
    </w:p>
    <w:p>
      <w:pPr>
        <w:spacing w:after="40"/>
      </w:pPr>
      <w:r>
        <w:rPr>
          <w:b/>
          <w:color w:val="0A0A0A"/>
          <w:sz w:val="21"/>
        </w:rPr>
        <w:t xml:space="preserve">Why this fight is interesting: </w:t>
      </w:r>
      <w:r>
        <w:rPr>
          <w:color w:val="505050"/>
          <w:sz w:val="21"/>
        </w:rPr>
        <w:t>[Short narrative and style-clash explanation]</w:t>
      </w:r>
    </w:p>
    <w:p>
      <w:pPr>
        <w:spacing w:after="40"/>
      </w:pPr>
      <w:r>
        <w:rPr>
          <w:b/>
          <w:color w:val="0A0A0A"/>
          <w:sz w:val="21"/>
        </w:rPr>
        <w:t xml:space="preserve">What Fighter A does well: </w:t>
      </w:r>
      <w:r>
        <w:rPr>
          <w:color w:val="505050"/>
          <w:sz w:val="21"/>
        </w:rPr>
        <w:t>[Strength summary placeholder]</w:t>
      </w:r>
    </w:p>
    <w:p>
      <w:pPr>
        <w:spacing w:after="40"/>
      </w:pPr>
      <w:r>
        <w:rPr>
          <w:b/>
          <w:color w:val="0A0A0A"/>
          <w:sz w:val="21"/>
        </w:rPr>
        <w:t xml:space="preserve">What Fighter B does well: </w:t>
      </w:r>
      <w:r>
        <w:rPr>
          <w:color w:val="505050"/>
          <w:sz w:val="21"/>
        </w:rPr>
        <w:t>[Strength summary placeholder]</w:t>
      </w:r>
    </w:p>
    <w:p>
      <w:pPr>
        <w:spacing w:after="40"/>
      </w:pPr>
      <w:r>
        <w:rPr>
          <w:b/>
          <w:color w:val="0A0A0A"/>
          <w:sz w:val="21"/>
        </w:rPr>
        <w:t xml:space="preserve">Main tactical edge: </w:t>
      </w:r>
      <w:r>
        <w:rPr>
          <w:color w:val="505050"/>
          <w:sz w:val="21"/>
        </w:rPr>
        <w:t>[Key advantage placeholder]</w:t>
      </w:r>
    </w:p>
    <w:p>
      <w:pPr>
        <w:spacing w:after="40"/>
      </w:pPr>
      <w:r>
        <w:rPr>
          <w:b/>
          <w:color w:val="0A0A0A"/>
          <w:sz w:val="21"/>
        </w:rPr>
        <w:t xml:space="preserve">What could change the fight: </w:t>
      </w:r>
      <w:r>
        <w:rPr>
          <w:color w:val="505050"/>
          <w:sz w:val="21"/>
        </w:rPr>
        <w:t>[Main swing factor placeholder]</w:t>
      </w:r>
    </w:p>
    <w:p>
      <w:pPr>
        <w:spacing w:after="40"/>
      </w:pPr>
      <w:r>
        <w:rPr>
          <w:b/>
          <w:color w:val="0A0A0A"/>
          <w:sz w:val="21"/>
        </w:rPr>
        <w:t xml:space="preserve">What fans should watch for early: </w:t>
      </w:r>
      <w:r>
        <w:rPr>
          <w:color w:val="505050"/>
          <w:sz w:val="21"/>
        </w:rPr>
        <w:t>[Round 1 cue placeholder]</w:t>
      </w:r>
    </w:p>
    <w:p>
      <w:pPr>
        <w:spacing w:after="40"/>
      </w:pPr>
      <w:r>
        <w:rPr>
          <w:b/>
          <w:color w:val="0A0A0A"/>
          <w:sz w:val="21"/>
        </w:rPr>
        <w:t xml:space="preserve">What fans should watch for mid-fight: </w:t>
      </w:r>
      <w:r>
        <w:rPr>
          <w:color w:val="505050"/>
          <w:sz w:val="21"/>
        </w:rPr>
        <w:t>[Momentum cue placeholder]</w:t>
      </w:r>
    </w:p>
    <w:p>
      <w:pPr>
        <w:spacing w:after="40"/>
      </w:pPr>
      <w:r>
        <w:rPr>
          <w:b/>
          <w:color w:val="0A0A0A"/>
          <w:sz w:val="21"/>
        </w:rPr>
        <w:t xml:space="preserve">What fans should watch for late: </w:t>
      </w:r>
      <w:r>
        <w:rPr>
          <w:color w:val="505050"/>
          <w:sz w:val="21"/>
        </w:rPr>
        <w:t>[Fatigue / pressure / finish cue placeholder]</w:t>
      </w:r>
    </w:p>
    <w:p>
      <w:pPr>
        <w:spacing w:after="40"/>
      </w:pPr>
      <w:r>
        <w:rPr>
          <w:b/>
          <w:color w:val="0A0A0A"/>
          <w:sz w:val="21"/>
        </w:rPr>
        <w:t xml:space="preserve">Danger zone: </w:t>
      </w:r>
      <w:r>
        <w:rPr>
          <w:color w:val="505050"/>
          <w:sz w:val="21"/>
        </w:rPr>
        <w:t>[Most important danger moment or phase]</w:t>
      </w:r>
    </w:p>
    <w:p>
      <w:pPr>
        <w:spacing w:after="40"/>
      </w:pPr>
      <w:r>
        <w:rPr>
          <w:b/>
          <w:color w:val="0A0A0A"/>
          <w:sz w:val="21"/>
        </w:rPr>
        <w:t xml:space="preserve">Simple AI-RISA read: </w:t>
      </w:r>
      <w:r>
        <w:rPr>
          <w:color w:val="505050"/>
          <w:sz w:val="21"/>
        </w:rPr>
        <w:t>[Clear short summary of how the fight is likely to play out]</w:t>
      </w:r>
    </w:p>
    <w:p>
      <w:pPr>
        <w:pStyle w:val="Heading1"/>
      </w:pPr>
      <w:r>
        <w:t>Card Watch Guide</w:t>
      </w:r>
    </w:p>
    <w:p>
      <w:r>
        <w:t>[Most technical fight, most action fight, upset potential, late drama, fast finish, sleeper fight placeholders]</w:t>
      </w:r>
    </w:p>
    <w:p>
      <w:pPr>
        <w:pStyle w:val="Heading1"/>
      </w:pPr>
      <w:r>
        <w:t>AI-RISA Tactical Notes</w:t>
      </w:r>
    </w:p>
    <w:p>
      <w:r>
        <w:t>[Decision structure, energy use, fatigue failure points, mental condition, collapse triggers in simplified fan-facing language]</w:t>
      </w:r>
    </w:p>
    <w:p>
      <w:pPr>
        <w:pStyle w:val="Heading1"/>
      </w:pPr>
      <w:r>
        <w:t>Event Conclusions</w:t>
      </w:r>
    </w:p>
    <w:p>
      <w:r>
        <w:t>[Who looks strongest, most dangerous upset path, biggest tactical fight, biggest surprise candidate, best card storyline]</w:t>
      </w:r>
    </w:p>
    <w:p>
      <w:pPr>
        <w:pStyle w:val="Heading1"/>
      </w:pPr>
      <w:r>
        <w:t>Final Viewer Note</w:t>
      </w:r>
    </w:p>
    <w:p>
      <w:r>
        <w:t>The goal of this report is to help fans watch fights more intelligently: not just who wins, but how the fight is being won, where momentum shifts, and what tactical choices shape the result.</w:t>
      </w:r>
    </w:p>
    <w:p>
      <w:pPr>
        <w:pStyle w:val="Heading1"/>
      </w:pPr>
      <w:r>
        <w:t>Disclaimer</w:t>
      </w:r>
    </w:p>
    <w:p>
      <w:r>
        <w:t>This report is for entertainment, education, and premium fan analysis only. AI-RISA outputs are based on available data and predictive modeling, not guaranteed outcomes. Not for gambling or public redistribution.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050"/>
        <w:sz w:val="16"/>
      </w:rPr>
      <w:t>AI-RISA Combat Intelligence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D4AF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A0A0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rPr>
      <w:rFonts w:ascii="Arial" w:hAnsi="Arial"/>
      <w:b/>
      <w:color w:val="0A0A0A"/>
      <w:sz w:val="48"/>
    </w:rPr>
  </w:style>
  <w:style w:type="paragraph" w:customStyle="1" w:styleId="CoverSub">
    <w:name w:val="CoverSub"/>
    <w:rPr>
      <w:rFonts w:ascii="Arial" w:hAnsi="Arial"/>
      <w:b w:val="0"/>
      <w:color w:val="505050"/>
      <w:sz w:val="24"/>
    </w:rPr>
  </w:style>
  <w:style w:type="paragraph" w:customStyle="1" w:styleId="Label">
    <w:name w:val="Label"/>
    <w:rPr>
      <w:rFonts w:ascii="Arial" w:hAnsi="Arial"/>
      <w:b/>
      <w:color w:val="0A0A0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