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The rain has not let up here, and everything feels heavier because of it. Ground, gear, even the air. You get used to it after a while, but you never forget it is there. It slows everything down just enough to make a man think twice about every step, and sometimes that is the difference between getting through something and not.</w:t>
      </w:r>
      <w:r>
        <w:t xml:space="preserve"> </w:t>
      </w:r>
      <w:r>
        <w:t xml:space="preserve">I went back to the place I told you about. The villa. The book is still with me, and I have been going through it whenever I get the chance. I am telling you now it is not just a collection of drawings. Those markings in the margins line up with the land. Not roads, not anything official. Better than that. Safer than that.</w:t>
      </w:r>
      <w:r>
        <w:t xml:space="preserve"> </w:t>
      </w:r>
      <w:r>
        <w:t xml:space="preserve">And I saw her again.</w:t>
      </w:r>
      <w:r>
        <w:t xml:space="preserve"> </w:t>
      </w:r>
      <w:r>
        <w:t xml:space="preserve">Not just a glimpse this time, but enough to know she is real and that she moves through that grove like she knows every inch of it. She does not hesitate. That is not something you fake, not here.</w:t>
      </w:r>
      <w:r>
        <w:t xml:space="preserve"> </w:t>
      </w:r>
      <w:r>
        <w:t xml:space="preserve">I checked the ground after she passed. Took it slow. Matched what I could from the book. There are spots where the land changes just enough that you would miss it if you were not paying attention. Slight dips, places where water must run under the surface, areas where the soil holds differently.</w:t>
      </w:r>
      <w:r>
        <w:t xml:space="preserve"> </w:t>
      </w:r>
      <w:r>
        <w:t xml:space="preserve">That is when it started to make sense.The book is not mapping what is on top. It is mapping what is underneath. I followed part of it along a line near the grove, staying close to where the ground felt firmest underfoot. Not where a man would naturally walk, but where the land holds if you know what you are looking for. Everything lined up along the FLOOR of the land, not the surface paths men would choose.</w:t>
      </w:r>
      <w:r>
        <w:t xml:space="preserve"> </w:t>
      </w:r>
      <w:r>
        <w:t xml:space="preserve">That is not an accident. That is something built. Which means someone made it, and someone else knows how to use it.</w:t>
      </w:r>
      <w:r>
        <w:t xml:space="preserve"> </w:t>
      </w:r>
      <w:r>
        <w:t xml:space="preserve">Back home, you keep doing what you are doing. Do not let the Greek rush you. He will mistake patience for weakness if you let him, and that is when he will show more than he intends. You do not need to beat him. You just need to outlast him.</w:t>
      </w:r>
      <w:r>
        <w:t xml:space="preserve"> </w:t>
      </w:r>
      <w:r>
        <w:t xml:space="preserve">Watch who starts getting nervous. That will tell you more than anything they say.</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