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Created: September 17, 2017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Last Edited: September 17, 2017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Unit 1 Activity 2 Program/Question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This program will print the user's inputed phrase backwards and declare if the phrase is a palindrome (spelt the same backwards as forward)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Palindrome3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int restart =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while(restart == 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//Variable Declarations and Initializations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String sentence;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Scanner sc = new Scanner(System.in);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sentence = JOptionPane.showInputDialog(null,"Words that are the same forwards and backwards are called palindromes.\nThis program determines if a word is a palindrome.\n\nEnter a phrase(do not include a punctuation mark):", "Input", JOptionPane.QUESTION_MESSAGE);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System.out.println("Palindrome 3: Whole Phrases\n================================");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if(palindromeCheck(sentence.replaceAll("\\s+", "")) == true)//give the user input without the spaces to check if the letters together make a palindrome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System.out.println(sentence + " IS a palindrome!");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}//end if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System.out.println(sentence + " is NOT a palindrome.");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}//end 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System.out.println("\nPress 1 to try another sentence!");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restart = sc.nextInt();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}//end while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static boolean palindromeCheck(String word)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String backward = "";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for (int i = word.length() - 1; i &gt;= 0; i--)//loop to have the word backwards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backward += word.charAt(i);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}//end for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System.out.println(backward);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if(backward.toLowerCase().equals(word.toLowerCase()))//the word is palindrome if it is the same backwards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}//end if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}//end 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}//end method palindromeCheck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