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PHP File Handling Example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555555"/>
          <w:sz w:val="38"/>
          <w:szCs w:val="38"/>
          <w:highlight w:val="white"/>
        </w:rPr>
      </w:pPr>
      <w:r w:rsidDel="00000000" w:rsidR="00000000" w:rsidRPr="00000000">
        <w:rPr>
          <w:color w:val="555555"/>
          <w:sz w:val="38"/>
          <w:szCs w:val="38"/>
          <w:highlight w:val="white"/>
          <w:rtl w:val="0"/>
        </w:rPr>
        <w:t xml:space="preserve">Use the form below to read or write to a file: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Content (for writing):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Successfully wrote to $fileName.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  <w:t xml:space="preserve">"; } // Read the file content if no content is provided if (file_exists($fileName)) { $content = file_get_contents($fileName);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150" w:right="150" w:firstLine="0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Content of $fileName: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150" w:right="150" w:firstLine="0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" . nl2br(htmlspecialchars($content)) . 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  <w:t xml:space="preserve">"; } else {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File $fileName does not exist.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  <w:jc w:val="center"/>
    </w:pPr>
    <w:rPr>
      <w:b w:val="1"/>
      <w:i w:val="0"/>
      <w:color w:val="333333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