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675"/>
        <w:gridCol w:w="4675"/>
      </w:tblGrid>
      <w:tr w:rsidR="000A4C6B" w14:paraId="490C18A2" w14:textId="77777777" w:rsidTr="000A4C6B">
        <w:tc>
          <w:tcPr>
            <w:tcW w:w="4675" w:type="dxa"/>
          </w:tcPr>
          <w:p w14:paraId="00E7AE28" w14:textId="77777777" w:rsidR="000A4C6B" w:rsidRPr="002568F7" w:rsidRDefault="002568F7">
            <w:pPr>
              <w:rPr>
                <w:rFonts w:ascii="Arial" w:hAnsi="Arial" w:cs="Arial"/>
                <w:b/>
              </w:rPr>
            </w:pPr>
            <w:r>
              <w:rPr>
                <w:rFonts w:ascii="Arial" w:hAnsi="Arial" w:cs="Arial"/>
              </w:rPr>
              <w:t xml:space="preserve">Name: </w:t>
            </w:r>
            <w:r>
              <w:rPr>
                <w:rFonts w:ascii="Arial" w:hAnsi="Arial" w:cs="Arial"/>
                <w:b/>
              </w:rPr>
              <w:t xml:space="preserve">REYES, DENIEL T. </w:t>
            </w:r>
          </w:p>
        </w:tc>
        <w:tc>
          <w:tcPr>
            <w:tcW w:w="4675" w:type="dxa"/>
          </w:tcPr>
          <w:p w14:paraId="5310DD71" w14:textId="77777777" w:rsidR="000A4C6B" w:rsidRDefault="000A4C6B">
            <w:pPr>
              <w:rPr>
                <w:rFonts w:ascii="Arial" w:hAnsi="Arial" w:cs="Arial"/>
              </w:rPr>
            </w:pPr>
          </w:p>
        </w:tc>
      </w:tr>
      <w:tr w:rsidR="000A4C6B" w14:paraId="31393093" w14:textId="77777777" w:rsidTr="000A4C6B">
        <w:tc>
          <w:tcPr>
            <w:tcW w:w="4675" w:type="dxa"/>
          </w:tcPr>
          <w:p w14:paraId="7019E952" w14:textId="77777777" w:rsidR="000A4C6B" w:rsidRDefault="000A4C6B">
            <w:pPr>
              <w:rPr>
                <w:rFonts w:ascii="Arial" w:hAnsi="Arial" w:cs="Arial"/>
              </w:rPr>
            </w:pPr>
          </w:p>
        </w:tc>
        <w:tc>
          <w:tcPr>
            <w:tcW w:w="4675" w:type="dxa"/>
          </w:tcPr>
          <w:p w14:paraId="2D18F344" w14:textId="77777777" w:rsidR="000A4C6B" w:rsidRDefault="000A4C6B">
            <w:pPr>
              <w:rPr>
                <w:rFonts w:ascii="Arial" w:hAnsi="Arial" w:cs="Arial"/>
              </w:rPr>
            </w:pPr>
          </w:p>
        </w:tc>
      </w:tr>
    </w:tbl>
    <w:p w14:paraId="7A094C11" w14:textId="77777777" w:rsidR="002B3275" w:rsidRDefault="002B3275">
      <w:pPr>
        <w:rPr>
          <w:rFonts w:ascii="Arial" w:hAnsi="Arial" w:cs="Arial"/>
        </w:rPr>
      </w:pPr>
    </w:p>
    <w:p w14:paraId="51B8321E" w14:textId="77777777" w:rsidR="000A4C6B" w:rsidRPr="000A4C6B" w:rsidRDefault="000A4C6B" w:rsidP="0087779E">
      <w:pPr>
        <w:jc w:val="both"/>
        <w:rPr>
          <w:rFonts w:ascii="Arial" w:hAnsi="Arial" w:cs="Arial"/>
          <w:b/>
        </w:rPr>
      </w:pPr>
      <w:r w:rsidRPr="000A4C6B">
        <w:rPr>
          <w:rFonts w:ascii="Arial" w:hAnsi="Arial" w:cs="Arial"/>
          <w:b/>
        </w:rPr>
        <w:t xml:space="preserve">Assessment Task </w:t>
      </w:r>
      <w:r w:rsidR="00546AB6">
        <w:rPr>
          <w:rFonts w:ascii="Arial" w:hAnsi="Arial" w:cs="Arial"/>
          <w:b/>
        </w:rPr>
        <w:t>6</w:t>
      </w:r>
      <w:r w:rsidRPr="000A4C6B">
        <w:rPr>
          <w:rFonts w:ascii="Arial" w:hAnsi="Arial" w:cs="Arial"/>
          <w:b/>
        </w:rPr>
        <w:t xml:space="preserve"> </w:t>
      </w:r>
    </w:p>
    <w:p w14:paraId="2267922D" w14:textId="77777777" w:rsidR="00F31546" w:rsidRDefault="00F31546" w:rsidP="00F31546">
      <w:pPr>
        <w:jc w:val="center"/>
        <w:rPr>
          <w:rFonts w:ascii="Arial" w:hAnsi="Arial" w:cs="Arial"/>
        </w:rPr>
      </w:pPr>
      <w:bookmarkStart w:id="0" w:name="_GoBack"/>
      <w:bookmarkEnd w:id="0"/>
    </w:p>
    <w:p w14:paraId="7A5F83B0" w14:textId="77777777" w:rsidR="00F31546" w:rsidRPr="00F31546" w:rsidRDefault="00F31546" w:rsidP="00F31546">
      <w:pPr>
        <w:jc w:val="center"/>
        <w:rPr>
          <w:rFonts w:ascii="Arial" w:hAnsi="Arial" w:cs="Arial"/>
          <w:b/>
        </w:rPr>
      </w:pPr>
      <w:r>
        <w:rPr>
          <w:rFonts w:ascii="Arial" w:hAnsi="Arial" w:cs="Arial"/>
          <w:b/>
        </w:rPr>
        <w:t>Villa Socorro Farm</w:t>
      </w:r>
    </w:p>
    <w:p w14:paraId="3D4BF1BF" w14:textId="77777777" w:rsidR="00F31546" w:rsidRDefault="00F31546" w:rsidP="00F31546">
      <w:pPr>
        <w:jc w:val="center"/>
        <w:rPr>
          <w:rFonts w:ascii="Arial" w:hAnsi="Arial" w:cs="Arial"/>
        </w:rPr>
      </w:pPr>
    </w:p>
    <w:p w14:paraId="2585FB23" w14:textId="77777777" w:rsidR="002568F7" w:rsidRPr="002568F7" w:rsidRDefault="002568F7" w:rsidP="002568F7">
      <w:pPr>
        <w:ind w:firstLine="720"/>
        <w:jc w:val="both"/>
        <w:rPr>
          <w:rFonts w:ascii="Arial" w:hAnsi="Arial" w:cs="Arial"/>
        </w:rPr>
      </w:pPr>
      <w:r w:rsidRPr="002568F7">
        <w:rPr>
          <w:rFonts w:ascii="Arial" w:hAnsi="Arial" w:cs="Arial"/>
        </w:rPr>
        <w:t xml:space="preserve">Villa Socorro Farm is a social enterprise based in Pagsanjan, Laguna. It is an integrated business entity with a holistic environment system that develops crops, makes food products, manufactures furniture, and promotes farm tourism. </w:t>
      </w:r>
      <w:r w:rsidR="001B74B0" w:rsidRPr="001B74B0">
        <w:rPr>
          <w:rFonts w:ascii="Arial" w:hAnsi="Arial" w:cs="Arial"/>
        </w:rPr>
        <w:t>It is known for its unwinding vibe, as well as its diverse concept rooms such as a Quonset hut that was once portion of a movie set as well as glamping (exciting camping, or camping without relinquishing luxury) arrangements.</w:t>
      </w:r>
      <w:r w:rsidR="001B74B0">
        <w:rPr>
          <w:rFonts w:ascii="Arial" w:hAnsi="Arial" w:cs="Arial"/>
        </w:rPr>
        <w:t xml:space="preserve"> </w:t>
      </w:r>
      <w:r w:rsidRPr="002568F7">
        <w:rPr>
          <w:rFonts w:ascii="Arial" w:hAnsi="Arial" w:cs="Arial"/>
        </w:rPr>
        <w:t xml:space="preserve">Their vision is to create a community of empowered farmers who live with pride and dignity. </w:t>
      </w:r>
    </w:p>
    <w:p w14:paraId="200043E2" w14:textId="77777777" w:rsidR="000C691A" w:rsidRPr="000C691A" w:rsidRDefault="000C691A" w:rsidP="000C691A">
      <w:pPr>
        <w:ind w:firstLine="720"/>
        <w:jc w:val="both"/>
        <w:rPr>
          <w:rFonts w:ascii="Arial" w:hAnsi="Arial" w:cs="Arial"/>
        </w:rPr>
      </w:pPr>
      <w:r w:rsidRPr="000C691A">
        <w:rPr>
          <w:rFonts w:ascii="Arial" w:hAnsi="Arial" w:cs="Arial"/>
        </w:rPr>
        <w:t xml:space="preserve">Villa Socorro Agri-Eco Village and Farm Resort, or simply known as Villa Socorro Farm is into value-added farming or entrepreneurial farming. Villa Socorro Farm Banana Chief Raymond Aaron believe to the idea would be is to add value to your crops. "Don't just sell it as is, don't just sell a banana as a banana. Try to add a process so that you can add value to it, and sell it at a price where you can make a profit." </w:t>
      </w:r>
    </w:p>
    <w:p w14:paraId="45390A98" w14:textId="77777777" w:rsidR="000A4C6B" w:rsidRPr="000A4C6B" w:rsidRDefault="000C691A" w:rsidP="000C691A">
      <w:pPr>
        <w:ind w:firstLine="720"/>
        <w:jc w:val="both"/>
        <w:rPr>
          <w:rFonts w:ascii="Arial" w:hAnsi="Arial" w:cs="Arial"/>
        </w:rPr>
      </w:pPr>
      <w:r w:rsidRPr="000C691A">
        <w:rPr>
          <w:rFonts w:ascii="Arial" w:hAnsi="Arial" w:cs="Arial"/>
        </w:rPr>
        <w:t xml:space="preserve">This agribusiness farm has a well-managed business accounting system because of being one of the well-known banana chips manufacturer here in the Philippines, so they can keep track their business' finances well as they're business growing. I would recommend records or accounts are kept for business entities; and personal and business transactions must be carefully separated, because in this principle it </w:t>
      </w:r>
      <w:r w:rsidRPr="000C691A">
        <w:rPr>
          <w:rFonts w:ascii="Arial" w:hAnsi="Arial" w:cs="Arial"/>
        </w:rPr>
        <w:t>ensures</w:t>
      </w:r>
      <w:r w:rsidRPr="000C691A">
        <w:rPr>
          <w:rFonts w:ascii="Arial" w:hAnsi="Arial" w:cs="Arial"/>
        </w:rPr>
        <w:t xml:space="preserve"> that accounting records accurate and avoid muddled mix of personal and business finances.</w:t>
      </w:r>
    </w:p>
    <w:sectPr w:rsidR="000A4C6B" w:rsidRPr="000A4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715D3F"/>
    <w:multiLevelType w:val="hybridMultilevel"/>
    <w:tmpl w:val="5530A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6B"/>
    <w:rsid w:val="000A4C6B"/>
    <w:rsid w:val="000C691A"/>
    <w:rsid w:val="001B364A"/>
    <w:rsid w:val="001B74B0"/>
    <w:rsid w:val="002568F7"/>
    <w:rsid w:val="002B3275"/>
    <w:rsid w:val="002E7981"/>
    <w:rsid w:val="005306CC"/>
    <w:rsid w:val="00546AB6"/>
    <w:rsid w:val="005F08C8"/>
    <w:rsid w:val="0087779E"/>
    <w:rsid w:val="009D1178"/>
    <w:rsid w:val="00E42D2D"/>
    <w:rsid w:val="00F3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71B7"/>
  <w15:chartTrackingRefBased/>
  <w15:docId w15:val="{EF586676-E082-4968-AAC5-939899B7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4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4C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2021-10-13T09:15:00Z</dcterms:created>
  <dcterms:modified xsi:type="dcterms:W3CDTF">2021-10-13T09:15:00Z</dcterms:modified>
</cp:coreProperties>
</file>