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42453" w14:textId="77777777" w:rsidR="00F243CE" w:rsidRPr="005214FD" w:rsidRDefault="00B95F73">
      <w:pPr>
        <w:spacing w:line="480" w:lineRule="auto"/>
        <w:jc w:val="both"/>
        <w:rPr>
          <w:rFonts w:ascii="Arial" w:hAnsi="Arial" w:cs="Arial"/>
          <w:b/>
          <w:bCs/>
        </w:rPr>
      </w:pPr>
      <w:r w:rsidRPr="005214FD">
        <w:rPr>
          <w:rFonts w:ascii="Arial" w:eastAsia="Arial" w:hAnsi="Arial" w:cs="Arial"/>
          <w:b/>
          <w:bCs/>
        </w:rPr>
        <w:t>3.1</w:t>
      </w:r>
      <w:r w:rsidRPr="005214FD">
        <w:rPr>
          <w:rFonts w:ascii="Arial" w:eastAsia="Arial" w:hAnsi="Arial" w:cs="Arial"/>
          <w:b/>
          <w:bCs/>
        </w:rPr>
        <w:tab/>
        <w:t>REQUIREMENTS ANALYSIS</w:t>
      </w:r>
    </w:p>
    <w:p w14:paraId="6E527D02" w14:textId="77777777" w:rsidR="00F243CE" w:rsidRPr="005214FD" w:rsidRDefault="00B95F73">
      <w:pPr>
        <w:spacing w:afterLines="100" w:after="240" w:line="480" w:lineRule="auto"/>
        <w:ind w:firstLine="719"/>
        <w:jc w:val="both"/>
        <w:rPr>
          <w:rFonts w:ascii="Arial" w:hAnsi="Arial" w:cs="Arial"/>
        </w:rPr>
      </w:pPr>
      <w:r w:rsidRPr="005214FD">
        <w:rPr>
          <w:rFonts w:ascii="Arial" w:eastAsia="Arial" w:hAnsi="Arial" w:cs="Arial"/>
        </w:rPr>
        <w:t xml:space="preserve">The Requirements Analysis phase translates the operational challenges and user needs identified in the problem analysis into a technical framework for </w:t>
      </w:r>
      <w:proofErr w:type="spellStart"/>
      <w:r w:rsidRPr="005214FD">
        <w:rPr>
          <w:rFonts w:ascii="Arial" w:eastAsia="Arial" w:hAnsi="Arial" w:cs="Arial"/>
        </w:rPr>
        <w:t>CrayCare</w:t>
      </w:r>
      <w:proofErr w:type="spellEnd"/>
      <w:r w:rsidRPr="005214FD">
        <w:rPr>
          <w:rFonts w:ascii="Arial" w:eastAsia="Arial" w:hAnsi="Arial" w:cs="Arial"/>
        </w:rPr>
        <w:t xml:space="preserve">. This section defines the system's functional and </w:t>
      </w:r>
      <w:r w:rsidRPr="005214FD">
        <w:rPr>
          <w:rFonts w:ascii="Arial" w:eastAsia="Arial" w:hAnsi="Arial" w:cs="Arial"/>
        </w:rPr>
        <w:t>non-functional requirements through the Requirements and Features Matrix, Use Case Diagram, and Use Case Reports. It connects the needs of small-scale crayfish farmers with the monitoring, production-recording, feeding, control, notification, analytics, an</w:t>
      </w:r>
      <w:r w:rsidRPr="005214FD">
        <w:rPr>
          <w:rFonts w:ascii="Arial" w:eastAsia="Arial" w:hAnsi="Arial" w:cs="Arial"/>
        </w:rPr>
        <w:t>d account-management capabilities implemented in the system.</w:t>
      </w:r>
    </w:p>
    <w:p w14:paraId="6D92B57A" w14:textId="77777777" w:rsidR="00F243CE" w:rsidRPr="005214FD" w:rsidRDefault="00B95F73">
      <w:pPr>
        <w:spacing w:line="480" w:lineRule="auto"/>
        <w:ind w:left="720"/>
        <w:jc w:val="both"/>
        <w:rPr>
          <w:rFonts w:ascii="Arial" w:hAnsi="Arial" w:cs="Arial"/>
          <w:b/>
          <w:bCs/>
        </w:rPr>
      </w:pPr>
      <w:r w:rsidRPr="005214FD">
        <w:rPr>
          <w:rFonts w:ascii="Arial" w:eastAsia="Arial" w:hAnsi="Arial" w:cs="Arial"/>
          <w:b/>
          <w:bCs/>
        </w:rPr>
        <w:t>3.1.1</w:t>
      </w:r>
      <w:r w:rsidRPr="005214FD">
        <w:rPr>
          <w:rFonts w:ascii="Arial" w:eastAsia="Arial" w:hAnsi="Arial" w:cs="Arial"/>
          <w:b/>
          <w:bCs/>
        </w:rPr>
        <w:tab/>
        <w:t>Requirements and Features Matrix</w:t>
      </w:r>
    </w:p>
    <w:p w14:paraId="3048FDFC" w14:textId="77777777" w:rsidR="00F243CE" w:rsidRPr="005214FD" w:rsidRDefault="00B95F73">
      <w:pPr>
        <w:spacing w:line="480" w:lineRule="auto"/>
        <w:ind w:left="720" w:firstLine="720"/>
        <w:jc w:val="both"/>
        <w:rPr>
          <w:rFonts w:ascii="Arial" w:hAnsi="Arial" w:cs="Arial"/>
        </w:rPr>
      </w:pPr>
      <w:r w:rsidRPr="005214FD">
        <w:rPr>
          <w:rFonts w:ascii="Arial" w:eastAsia="Arial" w:hAnsi="Arial" w:cs="Arial"/>
        </w:rPr>
        <w:t xml:space="preserve">The Requirements and Features Matrix maps each functional and non-functional requirement to the corresponding </w:t>
      </w:r>
      <w:proofErr w:type="spellStart"/>
      <w:r w:rsidRPr="005214FD">
        <w:rPr>
          <w:rFonts w:ascii="Arial" w:eastAsia="Arial" w:hAnsi="Arial" w:cs="Arial"/>
        </w:rPr>
        <w:t>CrayCare</w:t>
      </w:r>
      <w:proofErr w:type="spellEnd"/>
      <w:r w:rsidRPr="005214FD">
        <w:rPr>
          <w:rFonts w:ascii="Arial" w:eastAsia="Arial" w:hAnsi="Arial" w:cs="Arial"/>
        </w:rPr>
        <w:t xml:space="preserve"> feature. It also identifies the prior</w:t>
      </w:r>
      <w:r w:rsidRPr="005214FD">
        <w:rPr>
          <w:rFonts w:ascii="Arial" w:eastAsia="Arial" w:hAnsi="Arial" w:cs="Arial"/>
        </w:rPr>
        <w:t xml:space="preserve">ity and </w:t>
      </w:r>
      <w:proofErr w:type="gramStart"/>
      <w:r w:rsidRPr="005214FD">
        <w:rPr>
          <w:rFonts w:ascii="Arial" w:eastAsia="Arial" w:hAnsi="Arial" w:cs="Arial"/>
        </w:rPr>
        <w:t>current status</w:t>
      </w:r>
      <w:proofErr w:type="gramEnd"/>
      <w:r w:rsidRPr="005214FD">
        <w:rPr>
          <w:rFonts w:ascii="Arial" w:eastAsia="Arial" w:hAnsi="Arial" w:cs="Arial"/>
        </w:rPr>
        <w:t xml:space="preserve"> of each requirement, providing a reference for checking whether the system capabilities and quality attributes support the objectives of the study. Status meanings: Implemented = capability is present; Prototype = implemented but not</w:t>
      </w:r>
      <w:r w:rsidRPr="005214FD">
        <w:rPr>
          <w:rFonts w:ascii="Arial" w:eastAsia="Arial" w:hAnsi="Arial" w:cs="Arial"/>
        </w:rPr>
        <w:t xml:space="preserve"> validated with field data; Partially Implemented = a known gap remains; Needs Testing = the stated target or behavior has not yet been verified.</w:t>
      </w:r>
    </w:p>
    <w:p w14:paraId="7B447F57" w14:textId="77777777" w:rsidR="00F243CE" w:rsidRPr="005214FD" w:rsidRDefault="00B95F73">
      <w:pPr>
        <w:spacing w:line="480" w:lineRule="auto"/>
        <w:jc w:val="center"/>
        <w:rPr>
          <w:rFonts w:ascii="Arial" w:hAnsi="Arial" w:cs="Arial"/>
        </w:rPr>
      </w:pPr>
      <w:r w:rsidRPr="005214FD">
        <w:rPr>
          <w:rFonts w:ascii="Arial" w:eastAsia="Arial" w:hAnsi="Arial" w:cs="Arial"/>
        </w:rPr>
        <w:t>Table 3.1</w:t>
      </w:r>
    </w:p>
    <w:p w14:paraId="0DD621CC" w14:textId="77777777" w:rsidR="00F243CE" w:rsidRPr="005214FD" w:rsidRDefault="00B95F73">
      <w:pPr>
        <w:spacing w:line="480" w:lineRule="auto"/>
        <w:jc w:val="center"/>
        <w:rPr>
          <w:rFonts w:ascii="Arial" w:hAnsi="Arial" w:cs="Arial"/>
          <w:b/>
          <w:bCs/>
        </w:rPr>
      </w:pPr>
      <w:r w:rsidRPr="005214FD">
        <w:rPr>
          <w:rFonts w:ascii="Arial" w:eastAsia="Arial" w:hAnsi="Arial" w:cs="Arial"/>
          <w:b/>
          <w:bCs/>
        </w:rPr>
        <w:t>Functional Requirements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1"/>
        <w:gridCol w:w="3123"/>
        <w:gridCol w:w="1383"/>
        <w:gridCol w:w="1493"/>
      </w:tblGrid>
      <w:tr w:rsidR="00F243CE" w:rsidRPr="005214FD" w14:paraId="7914C078" w14:textId="77777777">
        <w:trPr>
          <w:cantSplit/>
        </w:trPr>
        <w:tc>
          <w:tcPr>
            <w:tcW w:w="9000" w:type="dxa"/>
            <w:gridSpan w:val="4"/>
          </w:tcPr>
          <w:p w14:paraId="6ADB45E1" w14:textId="77777777" w:rsidR="00F243CE" w:rsidRPr="005214FD" w:rsidRDefault="00B95F73">
            <w:pPr>
              <w:widowControl/>
              <w:spacing w:beforeLines="50" w:before="120" w:afterLines="50" w:after="120"/>
              <w:rPr>
                <w:rFonts w:ascii="Arial" w:hAnsi="Arial" w:cs="Arial"/>
                <w:b/>
                <w:bCs/>
              </w:rPr>
            </w:pPr>
            <w:r w:rsidRPr="005214FD">
              <w:rPr>
                <w:rFonts w:ascii="Arial" w:eastAsia="Arial" w:hAnsi="Arial" w:cs="Arial"/>
                <w:b/>
                <w:bCs/>
              </w:rPr>
              <w:t>Hardware Requirements</w:t>
            </w:r>
          </w:p>
        </w:tc>
      </w:tr>
      <w:tr w:rsidR="00F243CE" w:rsidRPr="005214FD" w14:paraId="19636EA2" w14:textId="77777777">
        <w:trPr>
          <w:cantSplit/>
        </w:trPr>
        <w:tc>
          <w:tcPr>
            <w:tcW w:w="3001" w:type="dxa"/>
          </w:tcPr>
          <w:p w14:paraId="2C28C5FD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  <w:b/>
              </w:rPr>
            </w:pPr>
            <w:r w:rsidRPr="005214FD">
              <w:rPr>
                <w:rFonts w:ascii="Arial" w:eastAsia="Arial" w:hAnsi="Arial" w:cs="Arial"/>
                <w:b/>
              </w:rPr>
              <w:t>Requirement Description</w:t>
            </w:r>
          </w:p>
        </w:tc>
        <w:tc>
          <w:tcPr>
            <w:tcW w:w="3123" w:type="dxa"/>
          </w:tcPr>
          <w:p w14:paraId="33404145" w14:textId="77777777" w:rsidR="00F243CE" w:rsidRPr="005214FD" w:rsidRDefault="00B95F73">
            <w:pPr>
              <w:spacing w:afterLines="50" w:after="120"/>
              <w:rPr>
                <w:rFonts w:ascii="Arial" w:hAnsi="Arial" w:cs="Arial"/>
                <w:b/>
              </w:rPr>
            </w:pPr>
            <w:r w:rsidRPr="005214FD">
              <w:rPr>
                <w:rFonts w:ascii="Arial" w:eastAsia="Arial" w:hAnsi="Arial" w:cs="Arial"/>
                <w:b/>
              </w:rPr>
              <w:t>System Feature(s)</w:t>
            </w:r>
          </w:p>
        </w:tc>
        <w:tc>
          <w:tcPr>
            <w:tcW w:w="1383" w:type="dxa"/>
          </w:tcPr>
          <w:p w14:paraId="4314BD0C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  <w:b/>
              </w:rPr>
            </w:pPr>
            <w:r w:rsidRPr="005214FD">
              <w:rPr>
                <w:rFonts w:ascii="Arial" w:eastAsia="Arial" w:hAnsi="Arial" w:cs="Arial"/>
                <w:b/>
              </w:rPr>
              <w:t>Prio</w:t>
            </w:r>
            <w:r w:rsidRPr="005214FD">
              <w:rPr>
                <w:rFonts w:ascii="Arial" w:eastAsia="Arial" w:hAnsi="Arial" w:cs="Arial"/>
                <w:b/>
              </w:rPr>
              <w:t>rity</w:t>
            </w:r>
          </w:p>
        </w:tc>
        <w:tc>
          <w:tcPr>
            <w:tcW w:w="1493" w:type="dxa"/>
          </w:tcPr>
          <w:p w14:paraId="0DA54C0E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  <w:b/>
              </w:rPr>
            </w:pPr>
            <w:r w:rsidRPr="005214FD">
              <w:rPr>
                <w:rFonts w:ascii="Arial" w:eastAsia="Arial" w:hAnsi="Arial" w:cs="Arial"/>
                <w:b/>
              </w:rPr>
              <w:t>Status</w:t>
            </w:r>
          </w:p>
        </w:tc>
      </w:tr>
      <w:tr w:rsidR="00F243CE" w:rsidRPr="005214FD" w14:paraId="6968ADBD" w14:textId="77777777">
        <w:trPr>
          <w:cantSplit/>
        </w:trPr>
        <w:tc>
          <w:tcPr>
            <w:tcW w:w="3001" w:type="dxa"/>
          </w:tcPr>
          <w:p w14:paraId="16980383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monitor water temperature in real time.</w:t>
            </w:r>
          </w:p>
        </w:tc>
        <w:tc>
          <w:tcPr>
            <w:tcW w:w="3123" w:type="dxa"/>
          </w:tcPr>
          <w:p w14:paraId="60CB7714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Real-time water-temperature monitoring using a DS18B20 waterproof temperature sensor.</w:t>
            </w:r>
          </w:p>
        </w:tc>
        <w:tc>
          <w:tcPr>
            <w:tcW w:w="1383" w:type="dxa"/>
          </w:tcPr>
          <w:p w14:paraId="78A426D5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4C72C126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7DAF7149" w14:textId="77777777">
        <w:trPr>
          <w:cantSplit/>
        </w:trPr>
        <w:tc>
          <w:tcPr>
            <w:tcW w:w="3001" w:type="dxa"/>
          </w:tcPr>
          <w:p w14:paraId="6FDE0AD1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lastRenderedPageBreak/>
              <w:t>The system must monitor water pH in real time.</w:t>
            </w:r>
          </w:p>
        </w:tc>
        <w:tc>
          <w:tcPr>
            <w:tcW w:w="3123" w:type="dxa"/>
          </w:tcPr>
          <w:p w14:paraId="3451E7FE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Real-time pH monitoring using a </w:t>
            </w:r>
            <w:proofErr w:type="spellStart"/>
            <w:r w:rsidRPr="005214FD">
              <w:rPr>
                <w:rFonts w:ascii="Arial" w:eastAsia="Arial" w:hAnsi="Arial" w:cs="Arial"/>
              </w:rPr>
              <w:t>DFRobot</w:t>
            </w:r>
            <w:proofErr w:type="spellEnd"/>
            <w:r w:rsidRPr="005214FD">
              <w:rPr>
                <w:rFonts w:ascii="Arial" w:eastAsia="Arial" w:hAnsi="Arial" w:cs="Arial"/>
              </w:rPr>
              <w:t xml:space="preserve"> Gravity analog pH sensor.</w:t>
            </w:r>
          </w:p>
        </w:tc>
        <w:tc>
          <w:tcPr>
            <w:tcW w:w="1383" w:type="dxa"/>
          </w:tcPr>
          <w:p w14:paraId="453DBCB0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6C7C755D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443DA56E" w14:textId="77777777">
        <w:trPr>
          <w:cantSplit/>
        </w:trPr>
        <w:tc>
          <w:tcPr>
            <w:tcW w:w="3001" w:type="dxa"/>
          </w:tcPr>
          <w:p w14:paraId="4E99EB24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monitor water turbidity in real time.</w:t>
            </w:r>
          </w:p>
        </w:tc>
        <w:tc>
          <w:tcPr>
            <w:tcW w:w="3123" w:type="dxa"/>
          </w:tcPr>
          <w:p w14:paraId="01DE9408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Real-time turbidity monitoring using a </w:t>
            </w:r>
            <w:proofErr w:type="spellStart"/>
            <w:r w:rsidRPr="005214FD">
              <w:rPr>
                <w:rFonts w:ascii="Arial" w:eastAsia="Arial" w:hAnsi="Arial" w:cs="Arial"/>
              </w:rPr>
              <w:t>DFRobot</w:t>
            </w:r>
            <w:proofErr w:type="spellEnd"/>
            <w:r w:rsidRPr="005214FD">
              <w:rPr>
                <w:rFonts w:ascii="Arial" w:eastAsia="Arial" w:hAnsi="Arial" w:cs="Arial"/>
              </w:rPr>
              <w:t xml:space="preserve"> Gravity analog turbidity sensor module.</w:t>
            </w:r>
          </w:p>
        </w:tc>
        <w:tc>
          <w:tcPr>
            <w:tcW w:w="1383" w:type="dxa"/>
          </w:tcPr>
          <w:p w14:paraId="52E1A31D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353B6FD2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EB91C2F" w14:textId="77777777">
        <w:trPr>
          <w:cantSplit/>
        </w:trPr>
        <w:tc>
          <w:tcPr>
            <w:tcW w:w="3001" w:type="dxa"/>
          </w:tcPr>
          <w:p w14:paraId="0C003425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monitor dissolved oxygen (DO)</w:t>
            </w:r>
            <w:r w:rsidRPr="005214FD">
              <w:rPr>
                <w:rFonts w:ascii="Arial" w:eastAsia="Arial" w:hAnsi="Arial" w:cs="Arial"/>
              </w:rPr>
              <w:t xml:space="preserve"> levels in the water in real time.</w:t>
            </w:r>
          </w:p>
        </w:tc>
        <w:tc>
          <w:tcPr>
            <w:tcW w:w="3123" w:type="dxa"/>
          </w:tcPr>
          <w:p w14:paraId="7EDD3858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Real-time dissolved oxygen monitoring in the water using a </w:t>
            </w:r>
            <w:proofErr w:type="spellStart"/>
            <w:r w:rsidRPr="005214FD">
              <w:rPr>
                <w:rFonts w:ascii="Arial" w:eastAsia="Arial" w:hAnsi="Arial" w:cs="Arial"/>
              </w:rPr>
              <w:t>DFRobot</w:t>
            </w:r>
            <w:proofErr w:type="spellEnd"/>
            <w:r w:rsidRPr="005214FD">
              <w:rPr>
                <w:rFonts w:ascii="Arial" w:eastAsia="Arial" w:hAnsi="Arial" w:cs="Arial"/>
              </w:rPr>
              <w:t xml:space="preserve"> Gravity analog dissolved oxygen sensor.</w:t>
            </w:r>
          </w:p>
        </w:tc>
        <w:tc>
          <w:tcPr>
            <w:tcW w:w="1383" w:type="dxa"/>
          </w:tcPr>
          <w:p w14:paraId="07C77E0F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0B3BC31E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1D129C45" w14:textId="77777777">
        <w:trPr>
          <w:cantSplit/>
        </w:trPr>
        <w:tc>
          <w:tcPr>
            <w:tcW w:w="3001" w:type="dxa"/>
          </w:tcPr>
          <w:p w14:paraId="6E7AF915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monitor tank water level in real time.</w:t>
            </w:r>
          </w:p>
        </w:tc>
        <w:tc>
          <w:tcPr>
            <w:tcW w:w="3123" w:type="dxa"/>
          </w:tcPr>
          <w:p w14:paraId="7EB29BCD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Real-time tank water-level </w:t>
            </w:r>
            <w:r w:rsidRPr="005214FD">
              <w:rPr>
                <w:rFonts w:ascii="Arial" w:eastAsia="Arial" w:hAnsi="Arial" w:cs="Arial"/>
              </w:rPr>
              <w:t>monitoring using an ultrasonic sensor.</w:t>
            </w:r>
          </w:p>
        </w:tc>
        <w:tc>
          <w:tcPr>
            <w:tcW w:w="1383" w:type="dxa"/>
          </w:tcPr>
          <w:p w14:paraId="25100D5F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73DDBFC3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FA9CA94" w14:textId="77777777">
        <w:trPr>
          <w:cantSplit/>
        </w:trPr>
        <w:tc>
          <w:tcPr>
            <w:tcW w:w="3001" w:type="dxa"/>
          </w:tcPr>
          <w:p w14:paraId="6E01C36D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monitor the feeder hopper level in real time.</w:t>
            </w:r>
          </w:p>
        </w:tc>
        <w:tc>
          <w:tcPr>
            <w:tcW w:w="3123" w:type="dxa"/>
          </w:tcPr>
          <w:p w14:paraId="54B32DEC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Real-time feeder hopper-level monitoring using an ultrasonic sensor.</w:t>
            </w:r>
          </w:p>
        </w:tc>
        <w:tc>
          <w:tcPr>
            <w:tcW w:w="1383" w:type="dxa"/>
          </w:tcPr>
          <w:p w14:paraId="78F5A45A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02AF06F0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4FAD6E60" w14:textId="77777777">
        <w:trPr>
          <w:cantSplit/>
        </w:trPr>
        <w:tc>
          <w:tcPr>
            <w:tcW w:w="3001" w:type="dxa"/>
          </w:tcPr>
          <w:p w14:paraId="7FCD5BBE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The system must transmit sensor data over </w:t>
            </w:r>
            <w:r w:rsidRPr="005214FD">
              <w:rPr>
                <w:rFonts w:ascii="Arial" w:eastAsia="Arial" w:hAnsi="Arial" w:cs="Arial"/>
              </w:rPr>
              <w:t>Wi-Fi in real time.</w:t>
            </w:r>
          </w:p>
        </w:tc>
        <w:tc>
          <w:tcPr>
            <w:tcW w:w="3123" w:type="dxa"/>
          </w:tcPr>
          <w:p w14:paraId="04457FEA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Real-time Wi-Fi transmission of sensor readings to the application.</w:t>
            </w:r>
          </w:p>
        </w:tc>
        <w:tc>
          <w:tcPr>
            <w:tcW w:w="1383" w:type="dxa"/>
          </w:tcPr>
          <w:p w14:paraId="7948D918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7ABD6A8C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32061A86" w14:textId="77777777">
        <w:trPr>
          <w:cantSplit/>
        </w:trPr>
        <w:tc>
          <w:tcPr>
            <w:tcW w:w="3001" w:type="dxa"/>
          </w:tcPr>
          <w:p w14:paraId="4B7039E8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control the water pump to circulate tank water through the connected filtration setup.</w:t>
            </w:r>
          </w:p>
        </w:tc>
        <w:tc>
          <w:tcPr>
            <w:tcW w:w="3123" w:type="dxa"/>
          </w:tcPr>
          <w:p w14:paraId="2B6A5BBD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Relay-controlled water circulation </w:t>
            </w:r>
            <w:r w:rsidRPr="005214FD">
              <w:rPr>
                <w:rFonts w:ascii="Arial" w:eastAsia="Arial" w:hAnsi="Arial" w:cs="Arial"/>
              </w:rPr>
              <w:t>through the connected filtration setup.</w:t>
            </w:r>
          </w:p>
        </w:tc>
        <w:tc>
          <w:tcPr>
            <w:tcW w:w="1383" w:type="dxa"/>
          </w:tcPr>
          <w:p w14:paraId="2A4E2F10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147044A5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A8D6DC0" w14:textId="77777777">
        <w:trPr>
          <w:cantSplit/>
        </w:trPr>
        <w:tc>
          <w:tcPr>
            <w:tcW w:w="3001" w:type="dxa"/>
          </w:tcPr>
          <w:p w14:paraId="2F346371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aerate crayfish tanks.</w:t>
            </w:r>
          </w:p>
        </w:tc>
        <w:tc>
          <w:tcPr>
            <w:tcW w:w="3123" w:type="dxa"/>
          </w:tcPr>
          <w:p w14:paraId="07D7BAF3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Relay-controlled tank aeration.</w:t>
            </w:r>
          </w:p>
        </w:tc>
        <w:tc>
          <w:tcPr>
            <w:tcW w:w="1383" w:type="dxa"/>
          </w:tcPr>
          <w:p w14:paraId="7A2BA808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77DA3E1A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1C878238" w14:textId="77777777">
        <w:trPr>
          <w:cantSplit/>
        </w:trPr>
        <w:tc>
          <w:tcPr>
            <w:tcW w:w="3001" w:type="dxa"/>
          </w:tcPr>
          <w:p w14:paraId="6EB80D6E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automate feeding in the grow-out tank.</w:t>
            </w:r>
          </w:p>
        </w:tc>
        <w:tc>
          <w:tcPr>
            <w:tcW w:w="3123" w:type="dxa"/>
          </w:tcPr>
          <w:p w14:paraId="25E81505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Servo-operated automatic feed dispensing.</w:t>
            </w:r>
          </w:p>
        </w:tc>
        <w:tc>
          <w:tcPr>
            <w:tcW w:w="1383" w:type="dxa"/>
          </w:tcPr>
          <w:p w14:paraId="537B358F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38C2997F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</w:t>
            </w:r>
            <w:r w:rsidRPr="005214FD">
              <w:rPr>
                <w:rFonts w:ascii="Arial" w:eastAsia="Arial" w:hAnsi="Arial" w:cs="Arial"/>
              </w:rPr>
              <w:t>nted</w:t>
            </w:r>
          </w:p>
        </w:tc>
      </w:tr>
      <w:tr w:rsidR="00F243CE" w:rsidRPr="005214FD" w14:paraId="05FBFD6C" w14:textId="77777777">
        <w:trPr>
          <w:cantSplit/>
        </w:trPr>
        <w:tc>
          <w:tcPr>
            <w:tcW w:w="3001" w:type="dxa"/>
          </w:tcPr>
          <w:p w14:paraId="159B5319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automatically switch the aerator and water pump between ON and OFF states in AUTO mode based on configured thresholds and valid sensor readings.</w:t>
            </w:r>
          </w:p>
        </w:tc>
        <w:tc>
          <w:tcPr>
            <w:tcW w:w="3123" w:type="dxa"/>
          </w:tcPr>
          <w:p w14:paraId="02CF94C4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Threshold-based automatic ON/OFF control of the aerator and water pump using valid sensor</w:t>
            </w:r>
            <w:r w:rsidRPr="005214FD">
              <w:rPr>
                <w:rFonts w:ascii="Arial" w:eastAsia="Arial" w:hAnsi="Arial" w:cs="Arial"/>
              </w:rPr>
              <w:t xml:space="preserve"> readings.</w:t>
            </w:r>
          </w:p>
        </w:tc>
        <w:tc>
          <w:tcPr>
            <w:tcW w:w="1383" w:type="dxa"/>
          </w:tcPr>
          <w:p w14:paraId="708ADCE5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1A493827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</w:tbl>
    <w:p w14:paraId="2F35D620" w14:textId="77777777" w:rsidR="00F243CE" w:rsidRPr="005214FD" w:rsidRDefault="00F243CE">
      <w:pPr>
        <w:spacing w:line="480" w:lineRule="auto"/>
        <w:ind w:left="719"/>
        <w:jc w:val="both"/>
        <w:rPr>
          <w:rFonts w:ascii="Arial" w:hAnsi="Arial" w:cs="Arial"/>
          <w:i/>
          <w:i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1"/>
        <w:gridCol w:w="3123"/>
        <w:gridCol w:w="1383"/>
        <w:gridCol w:w="1493"/>
      </w:tblGrid>
      <w:tr w:rsidR="00F243CE" w:rsidRPr="005214FD" w14:paraId="097C5B94" w14:textId="77777777">
        <w:trPr>
          <w:cantSplit/>
        </w:trPr>
        <w:tc>
          <w:tcPr>
            <w:tcW w:w="9000" w:type="dxa"/>
            <w:gridSpan w:val="4"/>
          </w:tcPr>
          <w:p w14:paraId="3F6464D0" w14:textId="77777777" w:rsidR="00F243CE" w:rsidRPr="005214FD" w:rsidRDefault="00B95F73">
            <w:pPr>
              <w:spacing w:beforeLines="50" w:before="120" w:afterLines="50" w:after="120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  <w:bCs/>
              </w:rPr>
              <w:t>Software Requirements</w:t>
            </w:r>
          </w:p>
        </w:tc>
      </w:tr>
      <w:tr w:rsidR="00F243CE" w:rsidRPr="005214FD" w14:paraId="192C69F2" w14:textId="77777777">
        <w:trPr>
          <w:cantSplit/>
        </w:trPr>
        <w:tc>
          <w:tcPr>
            <w:tcW w:w="3001" w:type="dxa"/>
          </w:tcPr>
          <w:p w14:paraId="02D1F258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Requirement Description</w:t>
            </w:r>
          </w:p>
        </w:tc>
        <w:tc>
          <w:tcPr>
            <w:tcW w:w="3123" w:type="dxa"/>
          </w:tcPr>
          <w:p w14:paraId="4B4AC893" w14:textId="77777777" w:rsidR="00F243CE" w:rsidRPr="005214FD" w:rsidRDefault="00B95F73">
            <w:pPr>
              <w:spacing w:afterLines="50" w:after="120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System Feature(s)</w:t>
            </w:r>
          </w:p>
        </w:tc>
        <w:tc>
          <w:tcPr>
            <w:tcW w:w="1383" w:type="dxa"/>
          </w:tcPr>
          <w:p w14:paraId="0EFD887F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Priority</w:t>
            </w:r>
          </w:p>
        </w:tc>
        <w:tc>
          <w:tcPr>
            <w:tcW w:w="1493" w:type="dxa"/>
          </w:tcPr>
          <w:p w14:paraId="2F6A397E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Status</w:t>
            </w:r>
          </w:p>
        </w:tc>
      </w:tr>
      <w:tr w:rsidR="00F243CE" w:rsidRPr="005214FD" w14:paraId="0A5C3FAF" w14:textId="77777777">
        <w:trPr>
          <w:cantSplit/>
        </w:trPr>
        <w:tc>
          <w:tcPr>
            <w:tcW w:w="3001" w:type="dxa"/>
          </w:tcPr>
          <w:p w14:paraId="57E93437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allow secure user authentication and account recovery.</w:t>
            </w:r>
          </w:p>
        </w:tc>
        <w:tc>
          <w:tcPr>
            <w:tcW w:w="3123" w:type="dxa"/>
          </w:tcPr>
          <w:p w14:paraId="288510E0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Email/password and Google authentication with email </w:t>
            </w:r>
            <w:r w:rsidRPr="005214FD">
              <w:rPr>
                <w:rFonts w:ascii="Arial" w:eastAsia="Arial" w:hAnsi="Arial" w:cs="Arial"/>
              </w:rPr>
              <w:t>verification, password reset, and account-status checks.</w:t>
            </w:r>
          </w:p>
        </w:tc>
        <w:tc>
          <w:tcPr>
            <w:tcW w:w="1383" w:type="dxa"/>
          </w:tcPr>
          <w:p w14:paraId="13E534A0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5B208A08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56265080" w14:textId="77777777">
        <w:trPr>
          <w:cantSplit/>
        </w:trPr>
        <w:tc>
          <w:tcPr>
            <w:tcW w:w="3001" w:type="dxa"/>
          </w:tcPr>
          <w:p w14:paraId="1003C9D6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lastRenderedPageBreak/>
              <w:t>The system must support role-based user access.</w:t>
            </w:r>
          </w:p>
        </w:tc>
        <w:tc>
          <w:tcPr>
            <w:tcW w:w="3123" w:type="dxa"/>
          </w:tcPr>
          <w:p w14:paraId="7C62BF20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Role-based access for the System Admin and Tank Owners.</w:t>
            </w:r>
          </w:p>
        </w:tc>
        <w:tc>
          <w:tcPr>
            <w:tcW w:w="1383" w:type="dxa"/>
          </w:tcPr>
          <w:p w14:paraId="734B2B27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25C3732D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411E1AC8" w14:textId="77777777">
        <w:trPr>
          <w:cantSplit/>
        </w:trPr>
        <w:tc>
          <w:tcPr>
            <w:tcW w:w="3001" w:type="dxa"/>
          </w:tcPr>
          <w:p w14:paraId="16EB1F76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restrict tank-operation write actions to th</w:t>
            </w:r>
            <w:r w:rsidRPr="005214FD">
              <w:rPr>
                <w:rFonts w:ascii="Arial" w:eastAsia="Arial" w:hAnsi="Arial" w:cs="Arial"/>
              </w:rPr>
              <w:t>e designated owner.</w:t>
            </w:r>
          </w:p>
        </w:tc>
        <w:tc>
          <w:tcPr>
            <w:tcW w:w="3123" w:type="dxa"/>
          </w:tcPr>
          <w:p w14:paraId="5522A6FE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Owner-only write access to tank monitoring and control records.</w:t>
            </w:r>
          </w:p>
        </w:tc>
        <w:tc>
          <w:tcPr>
            <w:tcW w:w="1383" w:type="dxa"/>
          </w:tcPr>
          <w:p w14:paraId="2D6D2FCC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50CF7090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6FEAC051" w14:textId="77777777">
        <w:trPr>
          <w:cantSplit/>
        </w:trPr>
        <w:tc>
          <w:tcPr>
            <w:tcW w:w="3001" w:type="dxa"/>
          </w:tcPr>
          <w:p w14:paraId="3AF635A9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allow the administrator to manage owner accounts and hardware assignment.</w:t>
            </w:r>
          </w:p>
        </w:tc>
        <w:tc>
          <w:tcPr>
            <w:tcW w:w="3123" w:type="dxa"/>
          </w:tcPr>
          <w:p w14:paraId="1275676B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Owner-account management and hardware assignment for one active </w:t>
            </w:r>
            <w:r w:rsidRPr="005214FD">
              <w:rPr>
                <w:rFonts w:ascii="Arial" w:eastAsia="Arial" w:hAnsi="Arial" w:cs="Arial"/>
              </w:rPr>
              <w:t>tank.</w:t>
            </w:r>
          </w:p>
        </w:tc>
        <w:tc>
          <w:tcPr>
            <w:tcW w:w="1383" w:type="dxa"/>
          </w:tcPr>
          <w:p w14:paraId="3D0D313D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3E26C1EF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CBE088F" w14:textId="77777777">
        <w:trPr>
          <w:cantSplit/>
        </w:trPr>
        <w:tc>
          <w:tcPr>
            <w:tcW w:w="3001" w:type="dxa"/>
          </w:tcPr>
          <w:p w14:paraId="1BE0E31B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allow the assigned tank owner to view current sensor readings and device connectivity remotely.</w:t>
            </w:r>
          </w:p>
        </w:tc>
        <w:tc>
          <w:tcPr>
            <w:tcW w:w="3123" w:type="dxa"/>
          </w:tcPr>
          <w:p w14:paraId="1D754A11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Remote sensor monitoring with device and data-connectivity indicators.</w:t>
            </w:r>
          </w:p>
        </w:tc>
        <w:tc>
          <w:tcPr>
            <w:tcW w:w="1383" w:type="dxa"/>
          </w:tcPr>
          <w:p w14:paraId="37A73E0D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26044454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D4A4EBF" w14:textId="77777777">
        <w:trPr>
          <w:cantSplit/>
        </w:trPr>
        <w:tc>
          <w:tcPr>
            <w:tcW w:w="3001" w:type="dxa"/>
          </w:tcPr>
          <w:p w14:paraId="715B18B5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The system must record the </w:t>
            </w:r>
            <w:r w:rsidRPr="005214FD">
              <w:rPr>
                <w:rFonts w:ascii="Arial" w:eastAsia="Arial" w:hAnsi="Arial" w:cs="Arial"/>
              </w:rPr>
              <w:t>initial tank and baseline sampling setup.</w:t>
            </w:r>
          </w:p>
        </w:tc>
        <w:tc>
          <w:tcPr>
            <w:tcW w:w="3123" w:type="dxa"/>
          </w:tcPr>
          <w:p w14:paraId="4ECFD1E3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Tank initialization with stocking and baseline sampling records.</w:t>
            </w:r>
          </w:p>
        </w:tc>
        <w:tc>
          <w:tcPr>
            <w:tcW w:w="1383" w:type="dxa"/>
          </w:tcPr>
          <w:p w14:paraId="15B3CE4E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2DFE3BD6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6B265B9E" w14:textId="77777777">
        <w:trPr>
          <w:cantSplit/>
        </w:trPr>
        <w:tc>
          <w:tcPr>
            <w:tcW w:w="3001" w:type="dxa"/>
          </w:tcPr>
          <w:p w14:paraId="76BBAC3B" w14:textId="77777777" w:rsidR="00F243CE" w:rsidRPr="005214FD" w:rsidRDefault="00B95F73">
            <w:pPr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allow the assigned tank owner to configure water-quality, water-level, and feed-level thresholds.</w:t>
            </w:r>
          </w:p>
        </w:tc>
        <w:tc>
          <w:tcPr>
            <w:tcW w:w="3123" w:type="dxa"/>
          </w:tcPr>
          <w:p w14:paraId="18CB5224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Configurable wate</w:t>
            </w:r>
            <w:r w:rsidRPr="005214FD">
              <w:rPr>
                <w:rFonts w:ascii="Arial" w:eastAsia="Arial" w:hAnsi="Arial" w:cs="Arial"/>
              </w:rPr>
              <w:t>r-quality, water-level, and feed-level thresholds with input validation.</w:t>
            </w:r>
          </w:p>
        </w:tc>
        <w:tc>
          <w:tcPr>
            <w:tcW w:w="1383" w:type="dxa"/>
          </w:tcPr>
          <w:p w14:paraId="4B1AE88C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625828E9" w14:textId="77777777" w:rsidR="00F243CE" w:rsidRPr="005214FD" w:rsidRDefault="00B95F73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48F49EE7" w14:textId="77777777">
        <w:trPr>
          <w:cantSplit/>
        </w:trPr>
        <w:tc>
          <w:tcPr>
            <w:tcW w:w="3001" w:type="dxa"/>
          </w:tcPr>
          <w:p w14:paraId="3995A898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record sampling data.</w:t>
            </w:r>
          </w:p>
        </w:tc>
        <w:tc>
          <w:tcPr>
            <w:tcW w:w="3123" w:type="dxa"/>
          </w:tcPr>
          <w:p w14:paraId="3D71B426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 xml:space="preserve">Stores individual crayfish weight and length measurements; the app computes sample size, totals, averages, and biomass for </w:t>
            </w:r>
            <w:r w:rsidRPr="005214FD">
              <w:rPr>
                <w:rFonts w:ascii="Arial" w:hAnsi="Arial" w:cs="Arial"/>
              </w:rPr>
              <w:t>display and reports.</w:t>
            </w:r>
          </w:p>
        </w:tc>
        <w:tc>
          <w:tcPr>
            <w:tcW w:w="1383" w:type="dxa"/>
          </w:tcPr>
          <w:p w14:paraId="4E18E2FB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2BC89479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2A36CDF" w14:textId="77777777">
        <w:trPr>
          <w:cantSplit/>
        </w:trPr>
        <w:tc>
          <w:tcPr>
            <w:tcW w:w="3001" w:type="dxa"/>
          </w:tcPr>
          <w:p w14:paraId="6B80DF8E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The system must perform Water Quality Anomaly Detection (WQAD) on multivariate water-sensor patterns and explain unusual results.</w:t>
            </w:r>
          </w:p>
        </w:tc>
        <w:tc>
          <w:tcPr>
            <w:tcW w:w="3123" w:type="dxa"/>
          </w:tcPr>
          <w:p w14:paraId="4A0D2A0B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Every 15 minutes, the Isolation Forest analyzes the latest 12 valid ten-minute readings for temperature, pH, dissolved oxygen, and turbidity, tolerating one missed interval. Results include anomaly status, score, ranked contributors, insight, and recommendation. The model uses an external freshwater-pond proxy dataset; validation with CrayCare tank data remains pending.</w:t>
            </w:r>
            <w:r w:rsidRPr="005214FD">
              <w:rPr>
                <w:rFonts w:ascii="Arial" w:hAnsi="Arial" w:cs="Arial"/>
              </w:rPr>
            </w:r>
          </w:p>
        </w:tc>
        <w:tc>
          <w:tcPr>
            <w:tcW w:w="1383" w:type="dxa"/>
          </w:tcPr>
          <w:p w14:paraId="7612D1B8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4B0464FF" w14:textId="77777777" w:rsidR="00F243CE" w:rsidRPr="005214FD" w:rsidRDefault="00B95F73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Prototype</w:t>
            </w:r>
          </w:p>
        </w:tc>
      </w:tr>
      <w:tr w:rsidR="00F243CE" w:rsidRPr="005214FD" w14:paraId="7C83D3E7" w14:textId="77777777">
        <w:trPr>
          <w:cantSplit/>
        </w:trPr>
        <w:tc>
          <w:tcPr>
            <w:tcW w:w="3001" w:type="dxa"/>
          </w:tcPr>
          <w:p w14:paraId="52945F82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show crayfish growth and production tren</w:t>
            </w:r>
            <w:r w:rsidRPr="005214FD">
              <w:rPr>
                <w:rFonts w:ascii="Arial" w:eastAsia="Arial" w:hAnsi="Arial" w:cs="Arial"/>
              </w:rPr>
              <w:t>ds.</w:t>
            </w:r>
          </w:p>
        </w:tc>
        <w:tc>
          <w:tcPr>
            <w:tcW w:w="3123" w:type="dxa"/>
          </w:tcPr>
          <w:p w14:paraId="2120D66C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Growth and production views showing sample length, sample weight, biomass, survival rate, mortality, and culture-day summaries.</w:t>
            </w:r>
          </w:p>
        </w:tc>
        <w:tc>
          <w:tcPr>
            <w:tcW w:w="1383" w:type="dxa"/>
          </w:tcPr>
          <w:p w14:paraId="03CEAFB3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2B371DED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12BA9EF6" w14:textId="77777777">
        <w:trPr>
          <w:cantSplit/>
        </w:trPr>
        <w:tc>
          <w:tcPr>
            <w:tcW w:w="3001" w:type="dxa"/>
          </w:tcPr>
          <w:p w14:paraId="686537B5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lastRenderedPageBreak/>
              <w:t>The system must allow the assigned tank owner to manage recurring feeding schedules and configure one sh</w:t>
            </w:r>
            <w:r w:rsidRPr="005214FD">
              <w:rPr>
                <w:rFonts w:ascii="Arial" w:eastAsia="Arial" w:hAnsi="Arial" w:cs="Arial"/>
              </w:rPr>
              <w:t>ared tank-level water-quality override for manual and scheduled feeding.</w:t>
            </w:r>
          </w:p>
        </w:tc>
        <w:tc>
          <w:tcPr>
            <w:tcW w:w="3123" w:type="dxa"/>
          </w:tcPr>
          <w:p w14:paraId="0E16FF16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SimSun" w:hAnsi="Arial" w:cs="Arial"/>
              </w:rPr>
              <w:t>One shared override applies to manual and scheduled feeding; recent sensor readings and critical safety checks are still required.</w:t>
            </w:r>
          </w:p>
        </w:tc>
        <w:tc>
          <w:tcPr>
            <w:tcW w:w="1383" w:type="dxa"/>
          </w:tcPr>
          <w:p w14:paraId="2344AAC9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1C58B8EA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6C8083B6" w14:textId="77777777">
        <w:trPr>
          <w:cantSplit/>
        </w:trPr>
        <w:tc>
          <w:tcPr>
            <w:tcW w:w="3001" w:type="dxa"/>
          </w:tcPr>
          <w:p w14:paraId="1C70EE74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allow the assign</w:t>
            </w:r>
            <w:r w:rsidRPr="005214FD">
              <w:rPr>
                <w:rFonts w:ascii="Arial" w:eastAsia="Arial" w:hAnsi="Arial" w:cs="Arial"/>
              </w:rPr>
              <w:t xml:space="preserve">ed tank owner to dispense feed manually in </w:t>
            </w:r>
            <w:proofErr w:type="gramStart"/>
            <w:r w:rsidRPr="005214FD">
              <w:rPr>
                <w:rFonts w:ascii="Arial" w:eastAsia="Arial" w:hAnsi="Arial" w:cs="Arial"/>
              </w:rPr>
              <w:t>whole-number</w:t>
            </w:r>
            <w:proofErr w:type="gramEnd"/>
            <w:r w:rsidRPr="005214FD">
              <w:rPr>
                <w:rFonts w:ascii="Arial" w:eastAsia="Arial" w:hAnsi="Arial" w:cs="Arial"/>
              </w:rPr>
              <w:t xml:space="preserve"> amounts from 1 to 200 g, subject to feeder, sensor, and schedule safety checks.</w:t>
            </w:r>
          </w:p>
        </w:tc>
        <w:tc>
          <w:tcPr>
            <w:tcW w:w="3123" w:type="dxa"/>
          </w:tcPr>
          <w:p w14:paraId="33789CA0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Feed Now validates whole-gram amounts, checks sensor freshness, turbidity-in-air, critical feed-level safety, and </w:t>
            </w:r>
            <w:r w:rsidRPr="005214FD">
              <w:rPr>
                <w:rFonts w:ascii="Arial" w:eastAsia="Arial" w:hAnsi="Arial" w:cs="Arial"/>
              </w:rPr>
              <w:t>schedule conflicts, then applies the shared water-quality override and reports execution status.</w:t>
            </w:r>
          </w:p>
        </w:tc>
        <w:tc>
          <w:tcPr>
            <w:tcW w:w="1383" w:type="dxa"/>
          </w:tcPr>
          <w:p w14:paraId="351D80B7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47DFB71C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4F8E474E" w14:textId="77777777">
        <w:trPr>
          <w:cantSplit/>
        </w:trPr>
        <w:tc>
          <w:tcPr>
            <w:tcW w:w="3001" w:type="dxa"/>
          </w:tcPr>
          <w:p w14:paraId="1949D574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track daily feeding progress.</w:t>
            </w:r>
          </w:p>
        </w:tc>
        <w:tc>
          <w:tcPr>
            <w:tcW w:w="3123" w:type="dxa"/>
          </w:tcPr>
          <w:p w14:paraId="408E9231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Daily feeding progress with </w:t>
            </w:r>
            <w:proofErr w:type="gramStart"/>
            <w:r w:rsidRPr="005214FD">
              <w:rPr>
                <w:rFonts w:ascii="Arial" w:eastAsia="Arial" w:hAnsi="Arial" w:cs="Arial"/>
              </w:rPr>
              <w:t>completed,</w:t>
            </w:r>
            <w:proofErr w:type="gramEnd"/>
            <w:r w:rsidRPr="005214FD">
              <w:rPr>
                <w:rFonts w:ascii="Arial" w:eastAsia="Arial" w:hAnsi="Arial" w:cs="Arial"/>
              </w:rPr>
              <w:t xml:space="preserve"> previous, and upcoming feeding details.</w:t>
            </w:r>
          </w:p>
        </w:tc>
        <w:tc>
          <w:tcPr>
            <w:tcW w:w="1383" w:type="dxa"/>
          </w:tcPr>
          <w:p w14:paraId="388B2D7B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Low</w:t>
            </w:r>
          </w:p>
        </w:tc>
        <w:tc>
          <w:tcPr>
            <w:tcW w:w="1493" w:type="dxa"/>
          </w:tcPr>
          <w:p w14:paraId="4E5C8CB1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</w:t>
            </w:r>
            <w:r w:rsidRPr="005214FD">
              <w:rPr>
                <w:rFonts w:ascii="Arial" w:eastAsia="Arial" w:hAnsi="Arial" w:cs="Arial"/>
              </w:rPr>
              <w:t>d</w:t>
            </w:r>
          </w:p>
        </w:tc>
      </w:tr>
      <w:tr w:rsidR="00F243CE" w:rsidRPr="005214FD" w14:paraId="20310365" w14:textId="77777777">
        <w:trPr>
          <w:cantSplit/>
        </w:trPr>
        <w:tc>
          <w:tcPr>
            <w:tcW w:w="3001" w:type="dxa"/>
          </w:tcPr>
          <w:p w14:paraId="20524F7C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generate downloadable PDF and Excel reports for selected batches, including batch summaries and optional sampling, individual crayfish measurements, mortality, and harvest details.</w:t>
            </w:r>
          </w:p>
        </w:tc>
        <w:tc>
          <w:tcPr>
            <w:tcW w:w="3123" w:type="dxa"/>
          </w:tcPr>
          <w:p w14:paraId="10BFFADA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PDF and Excel export for selected batches, with selectab</w:t>
            </w:r>
            <w:r w:rsidRPr="005214FD">
              <w:rPr>
                <w:rFonts w:ascii="Arial" w:eastAsia="Arial" w:hAnsi="Arial" w:cs="Arial"/>
              </w:rPr>
              <w:t>le batch summaries, sampling records, individual weight-and-length measurements, mortality records, and harvest records.</w:t>
            </w:r>
          </w:p>
        </w:tc>
        <w:tc>
          <w:tcPr>
            <w:tcW w:w="1383" w:type="dxa"/>
          </w:tcPr>
          <w:p w14:paraId="30073684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1FC33E12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4352EF98" w14:textId="77777777">
        <w:trPr>
          <w:cantSplit/>
        </w:trPr>
        <w:tc>
          <w:tcPr>
            <w:tcW w:w="3001" w:type="dxa"/>
          </w:tcPr>
          <w:p w14:paraId="135BFEC7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notify users of abnormal water conditions, operational status changes, feeding reminders, and sampl</w:t>
            </w:r>
            <w:r w:rsidRPr="005214FD">
              <w:rPr>
                <w:rFonts w:ascii="Arial" w:eastAsia="Arial" w:hAnsi="Arial" w:cs="Arial"/>
              </w:rPr>
              <w:t>ing reminders.</w:t>
            </w:r>
          </w:p>
        </w:tc>
        <w:tc>
          <w:tcPr>
            <w:tcW w:w="3123" w:type="dxa"/>
          </w:tcPr>
          <w:p w14:paraId="4B49DDE7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Push and in-app alerts for water conditions, operations, feeding, and sampling.</w:t>
            </w:r>
          </w:p>
        </w:tc>
        <w:tc>
          <w:tcPr>
            <w:tcW w:w="1383" w:type="dxa"/>
          </w:tcPr>
          <w:p w14:paraId="6BD2B6F0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0DC11518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E16A14E" w14:textId="77777777">
        <w:trPr>
          <w:cantSplit/>
        </w:trPr>
        <w:tc>
          <w:tcPr>
            <w:tcW w:w="3001" w:type="dxa"/>
          </w:tcPr>
          <w:p w14:paraId="5FBE64B2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store historical sensor data.</w:t>
            </w:r>
          </w:p>
        </w:tc>
        <w:tc>
          <w:tcPr>
            <w:tcW w:w="3123" w:type="dxa"/>
          </w:tcPr>
          <w:p w14:paraId="2629EFA2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Cloud-based storage of historical sensor readings.</w:t>
            </w:r>
          </w:p>
        </w:tc>
        <w:tc>
          <w:tcPr>
            <w:tcW w:w="1383" w:type="dxa"/>
          </w:tcPr>
          <w:p w14:paraId="31DAF411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37D1FE54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2AEB0A6A" w14:textId="77777777">
        <w:trPr>
          <w:cantSplit/>
        </w:trPr>
        <w:tc>
          <w:tcPr>
            <w:tcW w:w="3001" w:type="dxa"/>
          </w:tcPr>
          <w:p w14:paraId="1536D713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The system must </w:t>
            </w:r>
            <w:r w:rsidRPr="005214FD">
              <w:rPr>
                <w:rFonts w:ascii="Arial" w:eastAsia="Arial" w:hAnsi="Arial" w:cs="Arial"/>
              </w:rPr>
              <w:t>display the latest available sensor data during network interruptions.</w:t>
            </w:r>
          </w:p>
        </w:tc>
        <w:tc>
          <w:tcPr>
            <w:tcW w:w="3123" w:type="dxa"/>
          </w:tcPr>
          <w:p w14:paraId="73E5AE0B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Offline access to cached sensor readings.</w:t>
            </w:r>
          </w:p>
        </w:tc>
        <w:tc>
          <w:tcPr>
            <w:tcW w:w="1383" w:type="dxa"/>
          </w:tcPr>
          <w:p w14:paraId="4D52DA66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7E916560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70E3355" w14:textId="77777777">
        <w:trPr>
          <w:cantSplit/>
        </w:trPr>
        <w:tc>
          <w:tcPr>
            <w:tcW w:w="3001" w:type="dxa"/>
          </w:tcPr>
          <w:p w14:paraId="15FB45C6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allow the assigned tank owner to set each actuator to OFF, AUTO, or ON.</w:t>
            </w:r>
          </w:p>
        </w:tc>
        <w:tc>
          <w:tcPr>
            <w:tcW w:w="3123" w:type="dxa"/>
          </w:tcPr>
          <w:p w14:paraId="63B0786C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OFF, AUTO, and ON actuator </w:t>
            </w:r>
            <w:r w:rsidRPr="005214FD">
              <w:rPr>
                <w:rFonts w:ascii="Arial" w:eastAsia="Arial" w:hAnsi="Arial" w:cs="Arial"/>
              </w:rPr>
              <w:t>modes with offline protection and activity logs.</w:t>
            </w:r>
          </w:p>
        </w:tc>
        <w:tc>
          <w:tcPr>
            <w:tcW w:w="1383" w:type="dxa"/>
          </w:tcPr>
          <w:p w14:paraId="0408A99F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5B5FD8D4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59D54246" w14:textId="77777777">
        <w:trPr>
          <w:cantSplit/>
        </w:trPr>
        <w:tc>
          <w:tcPr>
            <w:tcW w:w="3001" w:type="dxa"/>
          </w:tcPr>
          <w:p w14:paraId="46D3F016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provide historical water-sensor analytics.</w:t>
            </w:r>
          </w:p>
        </w:tc>
        <w:tc>
          <w:tcPr>
            <w:tcW w:w="3123" w:type="dxa"/>
          </w:tcPr>
          <w:p w14:paraId="4BAE5C46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Historical sensor charts with minimum, maximum, and average values across selectable time ranges.</w:t>
            </w:r>
          </w:p>
        </w:tc>
        <w:tc>
          <w:tcPr>
            <w:tcW w:w="1383" w:type="dxa"/>
          </w:tcPr>
          <w:p w14:paraId="7B16D2ED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35A6C4B6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38C2ECE7" w14:textId="77777777">
        <w:trPr>
          <w:cantSplit/>
        </w:trPr>
        <w:tc>
          <w:tcPr>
            <w:tcW w:w="3001" w:type="dxa"/>
          </w:tcPr>
          <w:p w14:paraId="655C4E32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lastRenderedPageBreak/>
              <w:t>The system</w:t>
            </w:r>
            <w:r w:rsidRPr="005214FD">
              <w:rPr>
                <w:rFonts w:ascii="Arial" w:eastAsia="Arial" w:hAnsi="Arial" w:cs="Arial"/>
              </w:rPr>
              <w:t xml:space="preserve"> must allow users to manage their profiles and credentials.</w:t>
            </w:r>
          </w:p>
        </w:tc>
        <w:tc>
          <w:tcPr>
            <w:tcW w:w="3123" w:type="dxa"/>
          </w:tcPr>
          <w:p w14:paraId="2130BB0B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Profile and password management based on the user's sign-in method.</w:t>
            </w:r>
          </w:p>
        </w:tc>
        <w:tc>
          <w:tcPr>
            <w:tcW w:w="1383" w:type="dxa"/>
          </w:tcPr>
          <w:p w14:paraId="65845788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211EE1A3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0CF63BE1" w14:textId="77777777">
        <w:trPr>
          <w:cantSplit/>
        </w:trPr>
        <w:tc>
          <w:tcPr>
            <w:tcW w:w="3001" w:type="dxa"/>
          </w:tcPr>
          <w:p w14:paraId="290726B9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manage notifications and owner preferences.</w:t>
            </w:r>
          </w:p>
        </w:tc>
        <w:tc>
          <w:tcPr>
            <w:tcW w:w="3123" w:type="dxa"/>
          </w:tcPr>
          <w:p w14:paraId="126541A7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Notification history, read status, </w:t>
            </w:r>
            <w:r w:rsidRPr="005214FD">
              <w:rPr>
                <w:rFonts w:ascii="Arial" w:eastAsia="Arial" w:hAnsi="Arial" w:cs="Arial"/>
              </w:rPr>
              <w:t>category filters, and alert preferences.</w:t>
            </w:r>
          </w:p>
        </w:tc>
        <w:tc>
          <w:tcPr>
            <w:tcW w:w="1383" w:type="dxa"/>
          </w:tcPr>
          <w:p w14:paraId="51947138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46C84B1C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5ACECFAE" w14:textId="77777777">
        <w:trPr>
          <w:cantSplit/>
        </w:trPr>
        <w:tc>
          <w:tcPr>
            <w:tcW w:w="3001" w:type="dxa"/>
          </w:tcPr>
          <w:p w14:paraId="5D63DDE2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manage production and batch records.</w:t>
            </w:r>
          </w:p>
        </w:tc>
        <w:tc>
          <w:tcPr>
            <w:tcW w:w="3123" w:type="dxa"/>
          </w:tcPr>
          <w:p w14:paraId="5B441B50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Batch, sampling, mortality, harvest, population, and completion records.</w:t>
            </w:r>
          </w:p>
        </w:tc>
        <w:tc>
          <w:tcPr>
            <w:tcW w:w="1383" w:type="dxa"/>
          </w:tcPr>
          <w:p w14:paraId="5ED8C1B3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3C8BD09C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371FACD4" w14:textId="77777777">
        <w:trPr>
          <w:cantSplit/>
        </w:trPr>
        <w:tc>
          <w:tcPr>
            <w:tcW w:w="3001" w:type="dxa"/>
          </w:tcPr>
          <w:p w14:paraId="4B022C56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maintain feeding and actuator activ</w:t>
            </w:r>
            <w:r w:rsidRPr="005214FD">
              <w:rPr>
                <w:rFonts w:ascii="Arial" w:eastAsia="Arial" w:hAnsi="Arial" w:cs="Arial"/>
              </w:rPr>
              <w:t>ity logs.</w:t>
            </w:r>
          </w:p>
        </w:tc>
        <w:tc>
          <w:tcPr>
            <w:tcW w:w="3123" w:type="dxa"/>
          </w:tcPr>
          <w:p w14:paraId="2D6BCF30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Feeding and actuator logs with timestamps, outcomes, and failure or skip details.</w:t>
            </w:r>
          </w:p>
        </w:tc>
        <w:tc>
          <w:tcPr>
            <w:tcW w:w="1383" w:type="dxa"/>
          </w:tcPr>
          <w:p w14:paraId="1BF82627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19DC651C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F243CE" w:rsidRPr="005214FD" w14:paraId="594DB0FD" w14:textId="77777777">
        <w:trPr>
          <w:cantSplit/>
        </w:trPr>
        <w:tc>
          <w:tcPr>
            <w:tcW w:w="3001" w:type="dxa"/>
          </w:tcPr>
          <w:p w14:paraId="553609B2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continue synchronized feeding schedules and automatic actuator control during temporary internet interruptions.</w:t>
            </w:r>
          </w:p>
        </w:tc>
        <w:tc>
          <w:tcPr>
            <w:tcW w:w="3123" w:type="dxa"/>
          </w:tcPr>
          <w:p w14:paraId="151ED2D9" w14:textId="77777777" w:rsidR="00F243CE" w:rsidRPr="005214FD" w:rsidRDefault="00B95F73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Local </w:t>
            </w:r>
            <w:r w:rsidRPr="005214FD">
              <w:rPr>
                <w:rFonts w:ascii="Arial" w:eastAsia="Arial" w:hAnsi="Arial" w:cs="Arial"/>
              </w:rPr>
              <w:t>execution by the ESP32 of synchronized feeding schedules and AUTO actuator rules during temporary internet interruptions.</w:t>
            </w:r>
          </w:p>
        </w:tc>
        <w:tc>
          <w:tcPr>
            <w:tcW w:w="1383" w:type="dxa"/>
          </w:tcPr>
          <w:p w14:paraId="5A8B98DC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38741B72" w14:textId="77777777" w:rsidR="00F243CE" w:rsidRPr="005214FD" w:rsidRDefault="00B95F73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</w:tbl>
    <w:p w14:paraId="148BCC2E" w14:textId="77777777" w:rsidR="00F243CE" w:rsidRPr="005214FD" w:rsidRDefault="00F243CE">
      <w:pPr>
        <w:spacing w:line="480" w:lineRule="auto"/>
        <w:ind w:left="720" w:firstLine="720"/>
        <w:jc w:val="both"/>
        <w:rPr>
          <w:rFonts w:ascii="Arial" w:hAnsi="Arial" w:cs="Arial"/>
          <w:i/>
          <w:iCs/>
        </w:rPr>
      </w:pPr>
    </w:p>
    <w:p w14:paraId="5224B443" w14:textId="77777777" w:rsidR="00F243CE" w:rsidRPr="005214FD" w:rsidRDefault="00B95F73">
      <w:pPr>
        <w:spacing w:afterLines="100" w:after="240" w:line="480" w:lineRule="auto"/>
        <w:ind w:left="720" w:firstLine="720"/>
        <w:jc w:val="both"/>
        <w:rPr>
          <w:rFonts w:ascii="Arial" w:hAnsi="Arial" w:cs="Arial"/>
        </w:rPr>
      </w:pPr>
      <w:r w:rsidRPr="005214FD">
        <w:rPr>
          <w:rFonts w:ascii="Arial" w:hAnsi="Arial" w:cs="Arial"/>
        </w:rPr>
        <w:t xml:space="preserve">Table 3.1 presents the functional requirements and corresponding </w:t>
      </w:r>
      <w:proofErr w:type="spellStart"/>
      <w:r w:rsidRPr="005214FD">
        <w:rPr>
          <w:rFonts w:ascii="Arial" w:hAnsi="Arial" w:cs="Arial"/>
        </w:rPr>
        <w:t>CrayCare</w:t>
      </w:r>
      <w:proofErr w:type="spellEnd"/>
      <w:r w:rsidRPr="005214FD">
        <w:rPr>
          <w:rFonts w:ascii="Arial" w:hAnsi="Arial" w:cs="Arial"/>
        </w:rPr>
        <w:t xml:space="preserve"> features. These include sensor monitoring</w:t>
      </w:r>
      <w:r w:rsidRPr="005214FD">
        <w:rPr>
          <w:rFonts w:ascii="Arial" w:hAnsi="Arial" w:cs="Arial"/>
        </w:rPr>
        <w:t xml:space="preserve"> and threshold configuration; Wi-Fi data transmission; pump circulation and aeration; scheduled and manual feeding with water-quality override controls; user authentication and role-based access; tank, sampling, mortality, harvest, and growth management; p</w:t>
      </w:r>
      <w:r w:rsidRPr="005214FD">
        <w:rPr>
          <w:rFonts w:ascii="Arial" w:hAnsi="Arial" w:cs="Arial"/>
        </w:rPr>
        <w:t>rototype Water Quality Anomaly Detection (WQAD) with an Isolation Forest trained on an external freshwater-pond proxy dataset and CrayCare tank validation still pending; notifications; historical analytics; and PDF and Excel reports with optional individual crayfish measurements.</w:t>
      </w:r>
    </w:p>
    <w:p w14:paraId="652446FA" w14:textId="77777777" w:rsidR="00F243CE" w:rsidRPr="005214FD" w:rsidRDefault="00B95F73">
      <w:pPr>
        <w:spacing w:line="480" w:lineRule="auto"/>
        <w:jc w:val="center"/>
        <w:rPr>
          <w:rFonts w:ascii="Arial" w:hAnsi="Arial" w:cs="Arial"/>
        </w:rPr>
      </w:pPr>
      <w:r w:rsidRPr="005214FD">
        <w:rPr>
          <w:rFonts w:ascii="Arial" w:eastAsia="Arial" w:hAnsi="Arial" w:cs="Arial"/>
        </w:rPr>
        <w:t>Table 3.2</w:t>
      </w:r>
    </w:p>
    <w:p w14:paraId="3BC3E074" w14:textId="77777777" w:rsidR="00F243CE" w:rsidRPr="005214FD" w:rsidRDefault="00B95F73">
      <w:pPr>
        <w:spacing w:line="480" w:lineRule="auto"/>
        <w:jc w:val="center"/>
        <w:rPr>
          <w:rFonts w:ascii="Arial" w:hAnsi="Arial" w:cs="Arial"/>
        </w:rPr>
      </w:pPr>
      <w:r w:rsidRPr="005214FD">
        <w:rPr>
          <w:rFonts w:ascii="Arial" w:eastAsia="Arial" w:hAnsi="Arial" w:cs="Arial"/>
          <w:b/>
          <w:bCs/>
        </w:rPr>
        <w:t>Non-Functional Requirements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1"/>
        <w:gridCol w:w="3123"/>
        <w:gridCol w:w="1383"/>
        <w:gridCol w:w="1493"/>
      </w:tblGrid>
      <w:tr w:rsidR="00F243CE" w:rsidRPr="005214FD" w14:paraId="196B9142" w14:textId="77777777">
        <w:trPr>
          <w:cantSplit/>
        </w:trPr>
        <w:tc>
          <w:tcPr>
            <w:tcW w:w="9000" w:type="dxa"/>
            <w:gridSpan w:val="4"/>
          </w:tcPr>
          <w:p w14:paraId="648690BD" w14:textId="77777777" w:rsidR="00F243CE" w:rsidRPr="005214FD" w:rsidRDefault="00B95F73">
            <w:pPr>
              <w:spacing w:beforeLines="50" w:before="120" w:afterLines="50" w:after="120"/>
              <w:jc w:val="left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Non-Functional Requirements</w:t>
            </w:r>
          </w:p>
        </w:tc>
      </w:tr>
      <w:tr w:rsidR="00F243CE" w:rsidRPr="005214FD" w14:paraId="4AF29C97" w14:textId="77777777">
        <w:trPr>
          <w:cantSplit/>
          <w:tblHeader/>
        </w:trPr>
        <w:tc>
          <w:tcPr>
            <w:tcW w:w="3001" w:type="dxa"/>
          </w:tcPr>
          <w:p w14:paraId="4EB04859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Requirement Description</w:t>
            </w:r>
          </w:p>
        </w:tc>
        <w:tc>
          <w:tcPr>
            <w:tcW w:w="3123" w:type="dxa"/>
          </w:tcPr>
          <w:p w14:paraId="5BD46116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System Feature(s)</w:t>
            </w:r>
          </w:p>
        </w:tc>
        <w:tc>
          <w:tcPr>
            <w:tcW w:w="1383" w:type="dxa"/>
          </w:tcPr>
          <w:p w14:paraId="7D9D7243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Priority</w:t>
            </w:r>
          </w:p>
        </w:tc>
        <w:tc>
          <w:tcPr>
            <w:tcW w:w="1493" w:type="dxa"/>
          </w:tcPr>
          <w:p w14:paraId="1C357C6A" w14:textId="77777777" w:rsidR="00F243CE" w:rsidRPr="005214FD" w:rsidRDefault="00B95F73">
            <w:pPr>
              <w:spacing w:afterLines="50" w:after="120"/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  <w:b/>
              </w:rPr>
              <w:t>Status</w:t>
            </w:r>
          </w:p>
        </w:tc>
      </w:tr>
      <w:tr w:rsidR="005214FD" w:rsidRPr="005214FD" w14:paraId="1EE76946" w14:textId="77777777">
        <w:trPr>
          <w:cantSplit/>
        </w:trPr>
        <w:tc>
          <w:tcPr>
            <w:tcW w:w="3001" w:type="dxa"/>
          </w:tcPr>
          <w:p w14:paraId="7B378EE1" w14:textId="1C74FAC0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lastRenderedPageBreak/>
              <w:t>Hardware must operate reliably under the tank’s expected moisture, splash, and installation conditions.</w:t>
            </w:r>
          </w:p>
        </w:tc>
        <w:tc>
          <w:tcPr>
            <w:tcW w:w="3123" w:type="dxa"/>
          </w:tcPr>
          <w:p w14:paraId="1D71585C" w14:textId="5ED3DBB8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ESP32, sensors, enclosure, and tank installation; environmental testing is still needed.</w:t>
            </w:r>
          </w:p>
        </w:tc>
        <w:tc>
          <w:tcPr>
            <w:tcW w:w="1383" w:type="dxa"/>
          </w:tcPr>
          <w:p w14:paraId="20577666" w14:textId="3D3A1F59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Medium</w:t>
            </w:r>
          </w:p>
        </w:tc>
        <w:tc>
          <w:tcPr>
            <w:tcW w:w="1493" w:type="dxa"/>
          </w:tcPr>
          <w:p w14:paraId="5665EAA4" w14:textId="75483A25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246940BD" w14:textId="77777777">
        <w:trPr>
          <w:cantSplit/>
        </w:trPr>
        <w:tc>
          <w:tcPr>
            <w:tcW w:w="3001" w:type="dxa"/>
          </w:tcPr>
          <w:p w14:paraId="2EBE7826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Valid ten-minute sensor-history records must be retained when the ESP32 temporarily loses Wi-Fi and synchronized after reconnection.</w:t>
            </w:r>
          </w:p>
        </w:tc>
        <w:tc>
          <w:tcPr>
            <w:tcW w:w="3123" w:type="dxa"/>
          </w:tcPr>
          <w:p w14:paraId="5C141BDA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ESP32 buffers ten-minute history records locally in SD/</w:t>
            </w:r>
            <w:proofErr w:type="spellStart"/>
            <w:r w:rsidRPr="005214FD">
              <w:rPr>
                <w:rFonts w:ascii="Arial" w:eastAsia="Arial" w:hAnsi="Arial" w:cs="Arial"/>
              </w:rPr>
              <w:t>LittleFS</w:t>
            </w:r>
            <w:proofErr w:type="spellEnd"/>
            <w:r w:rsidRPr="005214FD">
              <w:rPr>
                <w:rFonts w:ascii="Arial" w:eastAsia="Arial" w:hAnsi="Arial" w:cs="Arial"/>
              </w:rPr>
              <w:t xml:space="preserve"> and synchronizes them after reconnection. </w:t>
            </w:r>
          </w:p>
        </w:tc>
        <w:tc>
          <w:tcPr>
            <w:tcW w:w="1383" w:type="dxa"/>
          </w:tcPr>
          <w:p w14:paraId="0A7D5011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047555CD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2AF4E001" w14:textId="77777777">
        <w:trPr>
          <w:cantSplit/>
        </w:trPr>
        <w:tc>
          <w:tcPr>
            <w:tcW w:w="3001" w:type="dxa"/>
          </w:tcPr>
          <w:p w14:paraId="74E54D07" w14:textId="7708E693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Sensor and production records must reject invalid data and avoid duplicate or inconsistent outcomes during retries.</w:t>
            </w:r>
          </w:p>
        </w:tc>
        <w:tc>
          <w:tcPr>
            <w:tcW w:w="3123" w:type="dxa"/>
          </w:tcPr>
          <w:p w14:paraId="1BC8F27E" w14:textId="4C72C477" w:rsidR="005214FD" w:rsidRPr="005214FD" w:rsidRDefault="005214FD" w:rsidP="005214FD">
            <w:pPr>
              <w:rPr>
                <w:rFonts w:ascii="Arial" w:hAnsi="Arial" w:cs="Arial"/>
              </w:rPr>
            </w:pPr>
            <w:proofErr w:type="spellStart"/>
            <w:r w:rsidRPr="005214FD">
              <w:rPr>
                <w:rFonts w:ascii="Arial" w:hAnsi="Arial" w:cs="Arial"/>
              </w:rPr>
              <w:t>Firestore</w:t>
            </w:r>
            <w:proofErr w:type="spellEnd"/>
            <w:r w:rsidRPr="005214FD">
              <w:rPr>
                <w:rFonts w:ascii="Arial" w:hAnsi="Arial" w:cs="Arial"/>
              </w:rPr>
              <w:t xml:space="preserve"> validation, transactions for relevant updates, and duplicate checks for buffered history uploads.</w:t>
            </w:r>
          </w:p>
        </w:tc>
        <w:tc>
          <w:tcPr>
            <w:tcW w:w="1383" w:type="dxa"/>
          </w:tcPr>
          <w:p w14:paraId="070B8373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5FBE84AE" w14:textId="3252727D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4599F117" w14:textId="77777777">
        <w:trPr>
          <w:cantSplit/>
        </w:trPr>
        <w:tc>
          <w:tcPr>
            <w:tcW w:w="3001" w:type="dxa"/>
          </w:tcPr>
          <w:p w14:paraId="0F424335" w14:textId="36BC2610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 xml:space="preserve">Under stable connectivity, new sensor readings should appear on the dashboard within five seconds of the </w:t>
            </w:r>
            <w:proofErr w:type="spellStart"/>
            <w:r w:rsidRPr="005214FD">
              <w:rPr>
                <w:rFonts w:ascii="Arial" w:hAnsi="Arial" w:cs="Arial"/>
              </w:rPr>
              <w:t>Firestore</w:t>
            </w:r>
            <w:proofErr w:type="spellEnd"/>
            <w:r w:rsidRPr="005214FD">
              <w:rPr>
                <w:rFonts w:ascii="Arial" w:hAnsi="Arial" w:cs="Arial"/>
              </w:rPr>
              <w:t xml:space="preserve"> write.</w:t>
            </w:r>
          </w:p>
        </w:tc>
        <w:tc>
          <w:tcPr>
            <w:tcW w:w="3123" w:type="dxa"/>
          </w:tcPr>
          <w:p w14:paraId="7C190E9C" w14:textId="6DF43B4C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 xml:space="preserve">ESP32 publishes latest readings every five seconds; the app uses </w:t>
            </w:r>
            <w:proofErr w:type="spellStart"/>
            <w:r w:rsidRPr="005214FD">
              <w:rPr>
                <w:rFonts w:ascii="Arial" w:hAnsi="Arial" w:cs="Arial"/>
              </w:rPr>
              <w:t>Firestore</w:t>
            </w:r>
            <w:proofErr w:type="spellEnd"/>
            <w:r w:rsidRPr="005214FD">
              <w:rPr>
                <w:rFonts w:ascii="Arial" w:hAnsi="Arial" w:cs="Arial"/>
              </w:rPr>
              <w:t xml:space="preserve"> listeners and cached readings.</w:t>
            </w:r>
          </w:p>
        </w:tc>
        <w:tc>
          <w:tcPr>
            <w:tcW w:w="1383" w:type="dxa"/>
          </w:tcPr>
          <w:p w14:paraId="68526603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3C207E4C" w14:textId="5A507275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28C87244" w14:textId="77777777">
        <w:trPr>
          <w:cantSplit/>
        </w:trPr>
        <w:tc>
          <w:tcPr>
            <w:tcW w:w="3001" w:type="dxa"/>
          </w:tcPr>
          <w:p w14:paraId="3DC2E422" w14:textId="182D013D" w:rsidR="005214FD" w:rsidRPr="005214FD" w:rsidRDefault="005214FD" w:rsidP="005214FD">
            <w:pPr>
              <w:rPr>
                <w:rFonts w:ascii="Arial" w:eastAsia="Arial" w:hAnsi="Arial" w:cs="Arial"/>
              </w:rPr>
            </w:pPr>
            <w:r w:rsidRPr="005214FD">
              <w:rPr>
                <w:rFonts w:ascii="Arial" w:hAnsi="Arial" w:cs="Arial"/>
              </w:rPr>
              <w:t>Under stable connectivity, valid actuator and Feed Now commands should be acknowledged within three seconds, with status updates shown within five seconds.</w:t>
            </w:r>
          </w:p>
        </w:tc>
        <w:tc>
          <w:tcPr>
            <w:tcW w:w="3123" w:type="dxa"/>
          </w:tcPr>
          <w:p w14:paraId="78B6D1F4" w14:textId="260DEBFF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ESP32 polls Feed Now commands about every second and syncs actuator settings and feeder status about every five seconds</w:t>
            </w:r>
          </w:p>
        </w:tc>
        <w:tc>
          <w:tcPr>
            <w:tcW w:w="1383" w:type="dxa"/>
          </w:tcPr>
          <w:p w14:paraId="18A1632C" w14:textId="77777777" w:rsidR="005214FD" w:rsidRPr="005214FD" w:rsidRDefault="005214FD" w:rsidP="005214FD">
            <w:pPr>
              <w:jc w:val="center"/>
              <w:rPr>
                <w:rFonts w:ascii="Arial" w:eastAsia="Arial" w:hAnsi="Arial" w:cs="Arial"/>
              </w:rPr>
            </w:pPr>
            <w:r w:rsidRPr="005214FD">
              <w:rPr>
                <w:rFonts w:ascii="Arial" w:hAnsi="Arial" w:cs="Arial"/>
              </w:rPr>
              <w:t>High</w:t>
            </w:r>
          </w:p>
        </w:tc>
        <w:tc>
          <w:tcPr>
            <w:tcW w:w="1493" w:type="dxa"/>
          </w:tcPr>
          <w:p w14:paraId="02664742" w14:textId="30FB36BB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46D19DFA" w14:textId="77777777">
        <w:trPr>
          <w:cantSplit/>
        </w:trPr>
        <w:tc>
          <w:tcPr>
            <w:tcW w:w="3001" w:type="dxa"/>
          </w:tcPr>
          <w:p w14:paraId="2CD45287" w14:textId="6733A2AE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Tank owners should be able to review readings, change thresholds, feed, record sampling, and export reports using clear controls and validation feedback.</w:t>
            </w:r>
          </w:p>
        </w:tc>
        <w:tc>
          <w:tcPr>
            <w:tcW w:w="3123" w:type="dxa"/>
          </w:tcPr>
          <w:p w14:paraId="686EDBE2" w14:textId="4722A5C0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>Guided app screens, labeled controls, and input validation.</w:t>
            </w:r>
          </w:p>
        </w:tc>
        <w:tc>
          <w:tcPr>
            <w:tcW w:w="1383" w:type="dxa"/>
          </w:tcPr>
          <w:p w14:paraId="7FF65AF1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290BDAB2" w14:textId="237B18C3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6A91454F" w14:textId="77777777">
        <w:trPr>
          <w:cantSplit/>
        </w:trPr>
        <w:tc>
          <w:tcPr>
            <w:tcW w:w="3001" w:type="dxa"/>
          </w:tcPr>
          <w:p w14:paraId="72A66C50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PDF and Excel reports must present selected records with descriptive headings, dates, units, and readable values without clipped columns.</w:t>
            </w:r>
          </w:p>
        </w:tc>
        <w:tc>
          <w:tcPr>
            <w:tcW w:w="3123" w:type="dxa"/>
          </w:tcPr>
          <w:p w14:paraId="759639DC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Report builders provide section titles, column labels, units, and calculated values; layout and readability across export formats still require validation.</w:t>
            </w:r>
          </w:p>
        </w:tc>
        <w:tc>
          <w:tcPr>
            <w:tcW w:w="1383" w:type="dxa"/>
          </w:tcPr>
          <w:p w14:paraId="1F36B66B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Medium</w:t>
            </w:r>
          </w:p>
        </w:tc>
        <w:tc>
          <w:tcPr>
            <w:tcW w:w="1493" w:type="dxa"/>
          </w:tcPr>
          <w:p w14:paraId="1100E657" w14:textId="7D355574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4F85C3A6" w14:textId="77777777">
        <w:trPr>
          <w:cantSplit/>
        </w:trPr>
        <w:tc>
          <w:tcPr>
            <w:tcW w:w="3001" w:type="dxa"/>
          </w:tcPr>
          <w:p w14:paraId="621CE042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The system must prevent unauthorized users from accessing or changing farm data outside their authorized role and tank.</w:t>
            </w:r>
          </w:p>
        </w:tc>
        <w:tc>
          <w:tcPr>
            <w:tcW w:w="3123" w:type="dxa"/>
          </w:tcPr>
          <w:p w14:paraId="08D427C9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 xml:space="preserve">Firebase Authentication, role-based access, and owner-scoped </w:t>
            </w:r>
            <w:proofErr w:type="spellStart"/>
            <w:r w:rsidRPr="005214FD">
              <w:rPr>
                <w:rFonts w:ascii="Arial" w:eastAsia="Arial" w:hAnsi="Arial" w:cs="Arial"/>
              </w:rPr>
              <w:t>Firestore</w:t>
            </w:r>
            <w:proofErr w:type="spellEnd"/>
            <w:r w:rsidRPr="005214FD">
              <w:rPr>
                <w:rFonts w:ascii="Arial" w:eastAsia="Arial" w:hAnsi="Arial" w:cs="Arial"/>
              </w:rPr>
              <w:t xml:space="preserve"> rules for protected data and actions.</w:t>
            </w:r>
          </w:p>
        </w:tc>
        <w:tc>
          <w:tcPr>
            <w:tcW w:w="1383" w:type="dxa"/>
          </w:tcPr>
          <w:p w14:paraId="4E06FB66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7CE7466D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  <w:tr w:rsidR="005214FD" w:rsidRPr="005214FD" w14:paraId="1C2A22C1" w14:textId="77777777">
        <w:trPr>
          <w:cantSplit/>
        </w:trPr>
        <w:tc>
          <w:tcPr>
            <w:tcW w:w="3001" w:type="dxa"/>
          </w:tcPr>
          <w:p w14:paraId="06B779F1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lastRenderedPageBreak/>
              <w:t xml:space="preserve">The system should maintain compatible and authenticated data exchange among the mobile app, ESP32 hardware, Cloud </w:t>
            </w:r>
            <w:proofErr w:type="spellStart"/>
            <w:r w:rsidRPr="005214FD">
              <w:rPr>
                <w:rFonts w:ascii="Arial" w:eastAsia="Arial" w:hAnsi="Arial" w:cs="Arial"/>
              </w:rPr>
              <w:t>Firestore</w:t>
            </w:r>
            <w:proofErr w:type="spellEnd"/>
            <w:r w:rsidRPr="005214FD">
              <w:rPr>
                <w:rFonts w:ascii="Arial" w:eastAsia="Arial" w:hAnsi="Arial" w:cs="Arial"/>
              </w:rPr>
              <w:t>, and Cloud Functions.</w:t>
            </w:r>
          </w:p>
        </w:tc>
        <w:tc>
          <w:tcPr>
            <w:tcW w:w="3123" w:type="dxa"/>
          </w:tcPr>
          <w:p w14:paraId="47CDC667" w14:textId="77777777" w:rsidR="005214FD" w:rsidRPr="005214FD" w:rsidRDefault="005214FD" w:rsidP="005214FD">
            <w:pPr>
              <w:rPr>
                <w:rFonts w:ascii="Arial" w:hAnsi="Arial" w:cs="Arial"/>
              </w:rPr>
            </w:pPr>
            <w:r w:rsidRPr="005214FD">
              <w:rPr>
                <w:rFonts w:ascii="Arial" w:hAnsi="Arial" w:cs="Arial"/>
              </w:rPr>
              <w:t xml:space="preserve">The Flutter app exchanges data with </w:t>
            </w:r>
            <w:proofErr w:type="spellStart"/>
            <w:r w:rsidRPr="005214FD">
              <w:rPr>
                <w:rFonts w:ascii="Arial" w:hAnsi="Arial" w:cs="Arial"/>
              </w:rPr>
              <w:t>Firestore</w:t>
            </w:r>
            <w:proofErr w:type="spellEnd"/>
            <w:r w:rsidRPr="005214FD">
              <w:rPr>
                <w:rFonts w:ascii="Arial" w:hAnsi="Arial" w:cs="Arial"/>
              </w:rPr>
              <w:t xml:space="preserve"> and invokes authenticated Cloud Functions. The ESP32 writes live readings and normal history directly to </w:t>
            </w:r>
            <w:proofErr w:type="spellStart"/>
            <w:r w:rsidRPr="005214FD">
              <w:rPr>
                <w:rFonts w:ascii="Arial" w:hAnsi="Arial" w:cs="Arial"/>
              </w:rPr>
              <w:t>Firestore</w:t>
            </w:r>
            <w:proofErr w:type="spellEnd"/>
            <w:r w:rsidRPr="005214FD">
              <w:rPr>
                <w:rFonts w:ascii="Arial" w:hAnsi="Arial" w:cs="Arial"/>
              </w:rPr>
              <w:t xml:space="preserve">; buffered offline history is sent through the Cloud Function staging and assignment-validation route. </w:t>
            </w:r>
          </w:p>
        </w:tc>
        <w:tc>
          <w:tcPr>
            <w:tcW w:w="1383" w:type="dxa"/>
          </w:tcPr>
          <w:p w14:paraId="3C412B92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High</w:t>
            </w:r>
          </w:p>
        </w:tc>
        <w:tc>
          <w:tcPr>
            <w:tcW w:w="1493" w:type="dxa"/>
          </w:tcPr>
          <w:p w14:paraId="2B3144D3" w14:textId="77777777" w:rsidR="005214FD" w:rsidRPr="005214FD" w:rsidRDefault="005214FD" w:rsidP="005214FD">
            <w:pPr>
              <w:jc w:val="center"/>
              <w:rPr>
                <w:rFonts w:ascii="Arial" w:hAnsi="Arial" w:cs="Arial"/>
              </w:rPr>
            </w:pPr>
            <w:r w:rsidRPr="005214FD">
              <w:rPr>
                <w:rFonts w:ascii="Arial" w:eastAsia="Arial" w:hAnsi="Arial" w:cs="Arial"/>
              </w:rPr>
              <w:t>Implemented</w:t>
            </w:r>
          </w:p>
        </w:tc>
      </w:tr>
    </w:tbl>
    <w:p w14:paraId="17840043" w14:textId="77777777" w:rsidR="00F243CE" w:rsidRPr="005214FD" w:rsidRDefault="00F243CE">
      <w:pPr>
        <w:spacing w:line="480" w:lineRule="auto"/>
        <w:ind w:left="720"/>
        <w:jc w:val="both"/>
        <w:rPr>
          <w:rFonts w:ascii="Arial" w:hAnsi="Arial" w:cs="Arial"/>
          <w:i/>
          <w:iCs/>
        </w:rPr>
      </w:pPr>
    </w:p>
    <w:p w14:paraId="3E0ABC05" w14:textId="77777777" w:rsidR="00F243CE" w:rsidRPr="005214FD" w:rsidRDefault="00B95F73">
      <w:pPr>
        <w:spacing w:afterLines="100" w:after="240" w:line="480" w:lineRule="auto"/>
        <w:ind w:left="719" w:firstLine="719"/>
        <w:jc w:val="both"/>
        <w:rPr>
          <w:rFonts w:ascii="Arial" w:hAnsi="Arial" w:cs="Arial"/>
        </w:rPr>
      </w:pPr>
      <w:r w:rsidRPr="005214FD">
        <w:rPr>
          <w:rFonts w:ascii="Arial" w:hAnsi="Arial" w:cs="Arial"/>
        </w:rPr>
        <w:t xml:space="preserve">Table 3.2 presents </w:t>
      </w:r>
      <w:proofErr w:type="spellStart"/>
      <w:r w:rsidRPr="005214FD">
        <w:rPr>
          <w:rFonts w:ascii="Arial" w:hAnsi="Arial" w:cs="Arial"/>
        </w:rPr>
        <w:t>CrayCare’s</w:t>
      </w:r>
      <w:proofErr w:type="spellEnd"/>
      <w:r w:rsidRPr="005214FD">
        <w:rPr>
          <w:rFonts w:ascii="Arial" w:hAnsi="Arial" w:cs="Arial"/>
        </w:rPr>
        <w:t xml:space="preserve"> quality and operating requirements. These include calibrated sensor accuracy, hardware reliability, buffering of ten-minute sensor-history records during Wi-Fi interruptions, dashboard</w:t>
      </w:r>
      <w:r w:rsidRPr="005214FD">
        <w:rPr>
          <w:rFonts w:ascii="Arial" w:hAnsi="Arial" w:cs="Arial"/>
        </w:rPr>
        <w:t xml:space="preserve"> refresh and command-response targets, usability, security, data integrity, maintainability, report readability, and authenticated data exchange through Firebase services. Sensor accuracy, environmental reliability, and end-to-end response time depend on p</w:t>
      </w:r>
      <w:r w:rsidRPr="005214FD">
        <w:rPr>
          <w:rFonts w:ascii="Arial" w:hAnsi="Arial" w:cs="Arial"/>
        </w:rPr>
        <w:t>roper calibration, installation, and operating conditions.</w:t>
      </w:r>
    </w:p>
    <w:sectPr w:rsidR="00F243CE" w:rsidRPr="005214FD">
      <w:headerReference w:type="default" r:id="rId7"/>
      <w:footerReference w:type="default" r:id="rId8"/>
      <w:pgSz w:w="12240" w:h="15840"/>
      <w:pgMar w:top="2160" w:right="1728" w:bottom="1728" w:left="1728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7C0C05" w14:textId="77777777" w:rsidR="00B95F73" w:rsidRDefault="00B95F73">
      <w:r>
        <w:separator/>
      </w:r>
    </w:p>
  </w:endnote>
  <w:endnote w:type="continuationSeparator" w:id="0">
    <w:p w14:paraId="20AF4F7C" w14:textId="77777777" w:rsidR="00B95F73" w:rsidRDefault="00B95F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20B0604020202020204"/>
    <w:charset w:val="00"/>
    <w:family w:val="auto"/>
    <w:pitch w:val="default"/>
    <w:sig w:usb0="00000000" w:usb1="00000000" w:usb2="00000000" w:usb3="00000000" w:csb0="2000019F" w:csb1="4F010000"/>
  </w:font>
  <w:font w:name="Helvetica Neue">
    <w:altName w:val="Times New Roman"/>
    <w:charset w:val="00"/>
    <w:family w:val="auto"/>
    <w:pitch w:val="default"/>
    <w:sig w:usb0="00000000" w:usb1="00000000" w:usb2="0000001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egular">
    <w:altName w:val="Arial"/>
    <w:charset w:val="00"/>
    <w:family w:val="auto"/>
    <w:pitch w:val="default"/>
    <w:sig w:usb0="00000000" w:usb1="00000000" w:usb2="00000009" w:usb3="00000000" w:csb0="400001FF" w:csb1="FFFF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6EED77" w14:textId="77777777" w:rsidR="00F243CE" w:rsidRDefault="00B95F73">
    <w:pPr>
      <w:pStyle w:val="Footer"/>
    </w:pPr>
    <w:r>
      <w:rPr>
        <w:noProof/>
        <w:sz w:val="24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E1F0EFB" wp14:editId="788E8C7F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FE78D71" w14:textId="77777777" w:rsidR="00F243CE" w:rsidRDefault="00B95F73">
                          <w:pPr>
                            <w:pStyle w:val="Footer"/>
                          </w:pP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xci</w:t>
                          </w:r>
                          <w:proofErr w:type="spellStart"/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i</w:t>
                          </w:r>
                          <w:proofErr w:type="spellEnd"/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1F0EFB" id="_x0000_t202" coordsize="21600,21600" o:spt="202" path="m,l,21600r21600,l21600,xe">
              <v:stroke joinstyle="miter"/>
              <v:path gradientshapeok="t" o:connecttype="rect"/>
            </v:shapetype>
            <v:shape id="Text Box 265" o:spid="_x0000_s1027" type="#_x0000_t202" style="position:absolute;margin-left:463.2pt;margin-top:-23pt;width:2in;height:2in;z-index:251669504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" filled="f" stroked="f" strokeweight=".5pt">
              <v:textbox style="mso-fit-shape-to-text:t" inset="0,0,0,0">
                <w:txbxContent>
                  <w:p w14:paraId="2FE78D71" w14:textId="77777777" w:rsidR="00F243CE" w:rsidRDefault="00B95F73">
                    <w:pPr>
                      <w:pStyle w:val="Footer"/>
                    </w:pP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xci</w:t>
                    </w:r>
                    <w:proofErr w:type="spellStart"/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i</w:t>
                    </w:r>
                    <w:proofErr w:type="spellEnd"/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0FB0D1C3" wp14:editId="0D6BCF6E">
              <wp:simplePos x="0" y="0"/>
              <wp:positionH relativeFrom="margin">
                <wp:posOffset>-175260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2162AD5" w14:textId="77777777" w:rsidR="00F243CE" w:rsidRDefault="00B95F73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FB0D1C3" id="Text Box 266" o:spid="_x0000_s1028" type="#_x0000_t202" style="position:absolute;margin-left:-13.8pt;margin-top:715.8pt;width:467.15pt;height:25.5pt;z-index:-2516480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" fillcolor="white [3201]" stroked="f" strokeweight=".5pt">
              <v:textbox>
                <w:txbxContent>
                  <w:p w14:paraId="22162AD5" w14:textId="77777777" w:rsidR="00F243CE" w:rsidRDefault="00B95F73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7C015B2A" wp14:editId="5B1360E7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C11CEFC" id="Straight Connector 267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2.25pt,-7.3pt" to="712pt,-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1179677F" wp14:editId="798423FD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AFC88D" id="Straight Connector 268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4.85pt,-24.9pt" to="708.55pt,-2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" strokecolor="black [3213]" strokeweight="1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181730" w14:textId="77777777" w:rsidR="00B95F73" w:rsidRDefault="00B95F73">
      <w:r>
        <w:separator/>
      </w:r>
    </w:p>
  </w:footnote>
  <w:footnote w:type="continuationSeparator" w:id="0">
    <w:p w14:paraId="67F870BA" w14:textId="77777777" w:rsidR="00B95F73" w:rsidRDefault="00B95F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75A34" w14:textId="77777777" w:rsidR="00F243CE" w:rsidRDefault="00B95F73">
    <w:pPr>
      <w:pStyle w:val="Header"/>
    </w:pP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B01AC15" wp14:editId="4A336B82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C5D4485" id="Straight Connector 258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1.45pt,-35.95pt" to="451.45pt,77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w:drawing>
        <wp:anchor distT="0" distB="0" distL="114300" distR="114300" simplePos="0" relativeHeight="251662336" behindDoc="1" locked="0" layoutInCell="1" allowOverlap="1" wp14:anchorId="31B037D0" wp14:editId="5059FB6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70DA9C2" wp14:editId="52363212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D658B3B" w14:textId="77777777" w:rsidR="00F243CE" w:rsidRDefault="00B95F73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0DA9C2" id="_x0000_t202" coordsize="21600,21600" o:spt="202" path="m,l,21600r21600,l21600,xe">
              <v:stroke joinstyle="miter"/>
              <v:path gradientshapeok="t" o:connecttype="rect"/>
            </v:shapetype>
            <v:shape id="Text Box 260" o:spid="_x0000_s1026" type="#_x0000_t202" style="position:absolute;margin-left:-30.3pt;margin-top:69.25pt;width:482.9pt;height:25.5pt;z-index:-2516551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" fillcolor="white [3201]" stroked="f" strokeweight=".5pt">
              <v:textbox>
                <w:txbxContent>
                  <w:p w14:paraId="5D658B3B" w14:textId="77777777" w:rsidR="00F243CE" w:rsidRDefault="00B95F73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2BB808" wp14:editId="1C3FB61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CCB422A" id="Straight Connector 26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-5.6pt,36.2pt" to="805.25pt,3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" strokecolor="black [3213]" strokeweight="1.5pt">
              <v:stroke joinstyle="miter"/>
              <w10:wrap anchorx="page"/>
            </v:line>
          </w:pict>
        </mc:Fallback>
      </mc:AlternateContent>
    </w:r>
    <w:r>
      <w:rPr>
        <w:rFonts w:ascii="Times New Roman" w:hAnsi="Times New Roman" w:cs="Times New Roman"/>
        <w:noProof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33875A1" wp14:editId="380577F5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55D2837" id="Straight Connector 262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03.85pt,53.5pt" to="709.3pt,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4D7BD02" wp14:editId="237AC8C0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30A844" id="Straight Connector 26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9.4pt,-36.05pt" to="629.4pt,77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" strokecolor="black [3213]" strokeweight="1.5pt">
              <v:stroke joinstyle="miter"/>
            </v:line>
          </w:pict>
        </mc:Fallback>
      </mc:AlternateContent>
    </w:r>
    <w:r>
      <w:rPr>
        <w:rFonts w:ascii="Times New Roman" w:hAnsi="Times New Roman" w:cs="Times New Roman"/>
        <w:noProof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8742B1E" wp14:editId="5BA6EEAB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85C487F" id="Straight Connector 26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4.9pt,-37.15pt" to="-14.9pt,75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" strokecolor="black [3213]" strokeweight="1.5pt">
              <v:stroke joinstyle="miter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19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10F57"/>
    <w:rsid w:val="00172A27"/>
    <w:rsid w:val="005B7A2B"/>
    <w:rsid w:val="0085061B"/>
    <w:rsid w:val="008F3494"/>
    <w:rsid w:val="00907EBC"/>
    <w:rsid w:val="009C79B1"/>
    <w:rsid w:val="00B32B39"/>
    <w:rsid w:val="00CF17C8"/>
    <w:rsid w:val="00D83F94"/>
    <w:rsid w:val="0EF87DBD"/>
    <w:rsid w:val="0FDDBD26"/>
    <w:rsid w:val="0FE9F350"/>
    <w:rsid w:val="10D78096"/>
    <w:rsid w:val="10FE8C16"/>
    <w:rsid w:val="17E77EFD"/>
    <w:rsid w:val="17EFB6EF"/>
    <w:rsid w:val="17FA2B35"/>
    <w:rsid w:val="193724BD"/>
    <w:rsid w:val="1AF92712"/>
    <w:rsid w:val="1B5DF4DA"/>
    <w:rsid w:val="1BDE405B"/>
    <w:rsid w:val="1BEFE904"/>
    <w:rsid w:val="1BF3FCB2"/>
    <w:rsid w:val="1CDD0B3E"/>
    <w:rsid w:val="1DFBAF17"/>
    <w:rsid w:val="1EF41FE4"/>
    <w:rsid w:val="1EFF4FF0"/>
    <w:rsid w:val="1F5FD74D"/>
    <w:rsid w:val="1FBF553D"/>
    <w:rsid w:val="1FFBE0BB"/>
    <w:rsid w:val="1FFDC87B"/>
    <w:rsid w:val="25A529E0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DF1782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01016CA"/>
    <w:rsid w:val="53CFD7F5"/>
    <w:rsid w:val="57558F2F"/>
    <w:rsid w:val="57DD8E29"/>
    <w:rsid w:val="57E9515B"/>
    <w:rsid w:val="57EF3000"/>
    <w:rsid w:val="57FC1050"/>
    <w:rsid w:val="57FF3F37"/>
    <w:rsid w:val="59F3303C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  <w:rsid w:val="003D1D47"/>
    <w:rsid w:val="005214FD"/>
    <w:rsid w:val="00B95F73"/>
    <w:rsid w:val="00F24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141F9E"/>
  <w15:docId w15:val="{ABCFA229-61F7-4AB3-958B-1C08A6857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uiPriority="99" w:unhideWhenUsed="1" w:qFormat="1"/>
    <w:lsdException w:name="Followed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Code" w:qFormat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qFormat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qFormat/>
    <w:rPr>
      <w:rFonts w:ascii="Times New Roman" w:eastAsia="SimSun" w:hAnsi="Times New Roma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table" w:customStyle="1" w:styleId="Style10">
    <w:name w:val="_Style 10"/>
    <w:basedOn w:val="TableNormal0"/>
    <w:qFormat/>
    <w:tblPr/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p2">
    <w:name w:val="p2"/>
    <w:qFormat/>
    <w:rPr>
      <w:rFonts w:ascii="Helvetica" w:eastAsia="Helvetica" w:hAnsi="Helvetica"/>
      <w:sz w:val="24"/>
      <w:szCs w:val="24"/>
      <w:lang w:eastAsia="zh-CN"/>
    </w:rPr>
  </w:style>
  <w:style w:type="paragraph" w:customStyle="1" w:styleId="p1">
    <w:name w:val="p1"/>
    <w:qFormat/>
    <w:rPr>
      <w:rFonts w:ascii="Helvetica" w:eastAsia="Helvetica" w:hAnsi="Helvetica"/>
      <w:sz w:val="24"/>
      <w:szCs w:val="24"/>
      <w:lang w:eastAsia="zh-CN"/>
    </w:rPr>
  </w:style>
  <w:style w:type="table" w:customStyle="1" w:styleId="Style11">
    <w:name w:val="_Style 11"/>
    <w:basedOn w:val="TableNormal0"/>
    <w:qFormat/>
    <w:tblPr/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qFormat/>
    <w:tblPr/>
  </w:style>
  <w:style w:type="table" w:customStyle="1" w:styleId="Style14">
    <w:name w:val="_Style 14"/>
    <w:basedOn w:val="TableNormal0"/>
    <w:qFormat/>
    <w:tblPr/>
  </w:style>
  <w:style w:type="table" w:customStyle="1" w:styleId="Style15">
    <w:name w:val="_Style 15"/>
    <w:basedOn w:val="TableNormal0"/>
    <w:qFormat/>
    <w:tblPr/>
  </w:style>
  <w:style w:type="table" w:customStyle="1" w:styleId="Style16">
    <w:name w:val="_Style 16"/>
    <w:basedOn w:val="TableNormal0"/>
    <w:qFormat/>
    <w:tblPr/>
  </w:style>
  <w:style w:type="table" w:customStyle="1" w:styleId="Style17">
    <w:name w:val="_Style 17"/>
    <w:basedOn w:val="TableNormal0"/>
    <w:qFormat/>
    <w:tblPr/>
  </w:style>
  <w:style w:type="table" w:customStyle="1" w:styleId="Style18">
    <w:name w:val="_Style 18"/>
    <w:basedOn w:val="TableNormal0"/>
    <w:qFormat/>
    <w:tblPr/>
  </w:style>
  <w:style w:type="table" w:customStyle="1" w:styleId="Style19">
    <w:name w:val="_Style 19"/>
    <w:basedOn w:val="TableNormal0"/>
    <w:qFormat/>
    <w:tblPr/>
  </w:style>
  <w:style w:type="table" w:customStyle="1" w:styleId="Style20">
    <w:name w:val="_Style 20"/>
    <w:basedOn w:val="TableNormal0"/>
    <w:qFormat/>
    <w:tblPr/>
  </w:style>
  <w:style w:type="table" w:customStyle="1" w:styleId="Style21">
    <w:name w:val="_Style 21"/>
    <w:basedOn w:val="TableNormal0"/>
    <w:qFormat/>
    <w:tblPr/>
  </w:style>
  <w:style w:type="table" w:customStyle="1" w:styleId="Style22">
    <w:name w:val="_Style 22"/>
    <w:basedOn w:val="TableNormal0"/>
    <w:qFormat/>
    <w:tblPr/>
  </w:style>
  <w:style w:type="table" w:customStyle="1" w:styleId="Style23">
    <w:name w:val="_Style 23"/>
    <w:basedOn w:val="TableNormal0"/>
    <w:qFormat/>
    <w:tblPr/>
  </w:style>
  <w:style w:type="table" w:customStyle="1" w:styleId="Style24">
    <w:name w:val="_Style 24"/>
    <w:basedOn w:val="TableNormal0"/>
    <w:qFormat/>
    <w:tblPr/>
  </w:style>
  <w:style w:type="table" w:customStyle="1" w:styleId="TableGrid0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 Grid1"/>
    <w:basedOn w:val="TableNormal"/>
    <w:uiPriority w:val="39"/>
    <w:qFormat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3">
    <w:name w:val="p3"/>
    <w:qFormat/>
    <w:rPr>
      <w:rFonts w:ascii="Helvetica Neue" w:eastAsia="Helvetica Neue" w:hAnsi="Helvetica Neue"/>
      <w:sz w:val="26"/>
      <w:szCs w:val="26"/>
      <w:lang w:eastAsia="zh-CN"/>
    </w:rPr>
  </w:style>
  <w:style w:type="character" w:customStyle="1" w:styleId="CommentTextChar">
    <w:name w:val="Comment Text Char"/>
    <w:basedOn w:val="DefaultParagraphFont"/>
    <w:link w:val="CommentText"/>
    <w:qFormat/>
    <w:rPr>
      <w:rFonts w:asciiTheme="minorHAnsi" w:eastAsiaTheme="minorHAnsi" w:hAnsiTheme="minorHAnsi" w:cstheme="minorBidi"/>
    </w:rPr>
  </w:style>
  <w:style w:type="character" w:customStyle="1" w:styleId="CommentSubjectChar">
    <w:name w:val="Comment Subject Char"/>
    <w:basedOn w:val="CommentTextChar"/>
    <w:link w:val="CommentSubject"/>
    <w:qFormat/>
    <w:rPr>
      <w:rFonts w:asciiTheme="minorHAnsi" w:eastAsiaTheme="minorHAnsi" w:hAnsiTheme="minorHAnsi" w:cstheme="minorBid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1</Pages>
  <Words>1782</Words>
  <Characters>10161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Sofia Angela Vilan</dc:creator>
  <cp:lastModifiedBy>SLUMDUNK</cp:lastModifiedBy>
  <cp:revision>9</cp:revision>
  <dcterms:created xsi:type="dcterms:W3CDTF">2026-04-01T15:28:00Z</dcterms:created>
  <dcterms:modified xsi:type="dcterms:W3CDTF">2026-10-10T09:32:00Z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