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35E228AB" w:rsidR="000A7104" w:rsidRDefault="00F20421">
            <w:proofErr w:type="spellStart"/>
            <w:r>
              <w:t>Poliño</w:t>
            </w:r>
            <w:proofErr w:type="spellEnd"/>
            <w:r>
              <w:t>, Justine</w:t>
            </w:r>
            <w:r w:rsidR="00000000">
              <w:t xml:space="preserve">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47012D98" w:rsidR="000A7104" w:rsidRDefault="00CD5630">
      <w:pPr>
        <w:jc w:val="center"/>
      </w:pPr>
      <w:r>
        <w:t>July 26,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Identifying the relevance of design </w:t>
      </w: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Reinforcement of </w:t>
      </w:r>
      <w:proofErr w:type="gramStart"/>
      <w:r>
        <w:t>below exercises</w:t>
      </w:r>
      <w:proofErr w:type="gramEnd"/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59BE0D7A" w14:textId="27689EB6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705788ED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791952D2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7605AA9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3123275D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EAA54D8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BDBCAD2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6384BBC7" w14:textId="77777777" w:rsidR="00031C83" w:rsidRDefault="00031C8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0F72128B" w14:textId="77777777" w:rsidR="00031C83" w:rsidRDefault="00031C83" w:rsidP="00031C83">
      <w:pPr>
        <w:pStyle w:val="ListParagraph"/>
        <w:numPr>
          <w:ilvl w:val="1"/>
          <w:numId w:val="1"/>
        </w:numPr>
        <w:jc w:val="both"/>
      </w:pPr>
      <w:r>
        <w:t xml:space="preserve">In this section, the diagram below shows the structures of the design for the e-book reader. </w:t>
      </w:r>
    </w:p>
    <w:p w14:paraId="0F875BD9" w14:textId="2483D964" w:rsidR="00031C83" w:rsidRDefault="00031C83" w:rsidP="00031C83">
      <w:pPr>
        <w:pStyle w:val="ListParagraph"/>
        <w:jc w:val="both"/>
      </w:pPr>
      <w:r>
        <w:br/>
      </w:r>
      <w:r>
        <w:rPr>
          <w:noProof/>
        </w:rPr>
        <w:drawing>
          <wp:inline distT="0" distB="0" distL="0" distR="0" wp14:anchorId="713799C8" wp14:editId="6695F14C">
            <wp:extent cx="5731510" cy="6606540"/>
            <wp:effectExtent l="0" t="0" r="2540" b="3810"/>
            <wp:docPr id="80685418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54189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4687" w14:textId="77777777" w:rsidR="00031C83" w:rsidRDefault="00031C83" w:rsidP="00031C83">
      <w:pPr>
        <w:pStyle w:val="ListParagraph"/>
        <w:jc w:val="both"/>
      </w:pPr>
    </w:p>
    <w:p w14:paraId="5F9FB6E1" w14:textId="77777777" w:rsidR="00031C83" w:rsidRDefault="00031C83" w:rsidP="00031C83">
      <w:pPr>
        <w:pStyle w:val="ListParagraph"/>
        <w:jc w:val="both"/>
      </w:pPr>
    </w:p>
    <w:p w14:paraId="0AC08035" w14:textId="4275042D" w:rsidR="00031C83" w:rsidRDefault="00031C83" w:rsidP="00031C83">
      <w:pPr>
        <w:pStyle w:val="ListParagraph"/>
        <w:jc w:val="both"/>
      </w:pPr>
      <w:r w:rsidRPr="00031C83">
        <w:lastRenderedPageBreak/>
        <w:t xml:space="preserve">This eBook platform design shows a clean architecture with five core components. Users authenticate and connect to devices, while purchases link users to books, creating licensed copies in their library. The system separates concerns clearly: User (accounts), Book (content), Purchase (transactions), Library (collections), and Device (access). Each purchase generates a </w:t>
      </w:r>
      <w:proofErr w:type="spellStart"/>
      <w:r w:rsidRPr="00031C83">
        <w:t>BookCopy</w:t>
      </w:r>
      <w:proofErr w:type="spellEnd"/>
      <w:r w:rsidRPr="00031C83">
        <w:t>, ensuring proper digital rights management. The relationships enable secure content distribution with purchase tracking and multi-device sync.</w:t>
      </w:r>
    </w:p>
    <w:p w14:paraId="14FAA533" w14:textId="77777777" w:rsidR="00031C83" w:rsidRDefault="00031C83" w:rsidP="00031C83">
      <w:pPr>
        <w:pStyle w:val="ListParagraph"/>
        <w:jc w:val="both"/>
      </w:pPr>
    </w:p>
    <w:p w14:paraId="7B01656D" w14:textId="69C89C27" w:rsidR="00EF5FF9" w:rsidRDefault="00031C83" w:rsidP="00EF5FF9">
      <w:pPr>
        <w:pStyle w:val="ListParagraph"/>
        <w:numPr>
          <w:ilvl w:val="1"/>
          <w:numId w:val="1"/>
        </w:numPr>
        <w:jc w:val="both"/>
      </w:pPr>
      <w:r w:rsidRPr="00031C83">
        <w:t>The Polygons class represents geometric shapes with name (str), sides (int), and area (float) attributes. It uses getters/setters to control access while maintaining type safety, demonstrating Python's OOP capabilities for modeling real-world entities.</w:t>
      </w:r>
      <w:r w:rsidR="00EF5FF9">
        <w:br/>
      </w:r>
      <w:r w:rsidR="00EF5FF9" w:rsidRPr="00EF5FF9">
        <w:drawing>
          <wp:inline distT="0" distB="0" distL="0" distR="0" wp14:anchorId="7B15ACD9" wp14:editId="48043AD4">
            <wp:extent cx="5731510" cy="4097655"/>
            <wp:effectExtent l="0" t="0" r="2540" b="0"/>
            <wp:docPr id="13725860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8600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5B71" w14:textId="4B5DD531" w:rsidR="00603C22" w:rsidRPr="00603C22" w:rsidRDefault="00EF5FF9" w:rsidP="00603C22">
      <w:pPr>
        <w:pStyle w:val="Caption"/>
        <w:jc w:val="both"/>
      </w:pPr>
      <w:r>
        <w:t xml:space="preserve">    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Polygon Class</w:t>
      </w:r>
    </w:p>
    <w:p w14:paraId="2EC5D0F8" w14:textId="5ED0ABE3" w:rsidR="00EF5FF9" w:rsidRDefault="00EF5FF9" w:rsidP="00EF5FF9">
      <w:pPr>
        <w:ind w:left="720"/>
        <w:jc w:val="both"/>
      </w:pPr>
      <w:r w:rsidRPr="00EF5FF9">
        <w:drawing>
          <wp:inline distT="0" distB="0" distL="0" distR="0" wp14:anchorId="065F1582" wp14:editId="396F0CEC">
            <wp:extent cx="4267200" cy="1399392"/>
            <wp:effectExtent l="0" t="0" r="0" b="0"/>
            <wp:docPr id="1446262320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62320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752" cy="14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F26" w14:textId="77777777" w:rsidR="00EF5FF9" w:rsidRDefault="00EF5FF9" w:rsidP="00EF5FF9">
      <w:pPr>
        <w:pStyle w:val="Caption"/>
        <w:jc w:val="both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Example</w:t>
      </w:r>
    </w:p>
    <w:p w14:paraId="312C94EE" w14:textId="4A9767B9" w:rsidR="000A7104" w:rsidRDefault="00EF5FF9">
      <w:pPr>
        <w:keepNext/>
        <w:jc w:val="center"/>
      </w:pPr>
      <w:r w:rsidRPr="00EF5FF9">
        <w:drawing>
          <wp:inline distT="0" distB="0" distL="0" distR="0" wp14:anchorId="2D72FF79" wp14:editId="60DABC37">
            <wp:extent cx="4505954" cy="609685"/>
            <wp:effectExtent l="0" t="0" r="9525" b="0"/>
            <wp:docPr id="955026103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6103" name="Picture 1" descr="A black rectangular object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994E" w14:textId="3F1FFF8E" w:rsidR="00FF2D1A" w:rsidRDefault="00FF2D1A">
      <w:pPr>
        <w:keepNext/>
        <w:jc w:val="center"/>
      </w:pPr>
    </w:p>
    <w:p w14:paraId="6A967F30" w14:textId="77777777" w:rsidR="00EF5FF9" w:rsidRPr="00EF5FF9" w:rsidRDefault="00EF5FF9" w:rsidP="00EF5FF9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Clearly marks it as sample input</w:t>
      </w:r>
    </w:p>
    <w:p w14:paraId="2A9A3193" w14:textId="77777777" w:rsidR="00EF5FF9" w:rsidRPr="00EF5FF9" w:rsidRDefault="00EF5FF9" w:rsidP="00EF5FF9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Shows the mapping of values to parameters</w:t>
      </w:r>
    </w:p>
    <w:p w14:paraId="786CA5C5" w14:textId="77777777" w:rsidR="00EF5FF9" w:rsidRPr="00EF5FF9" w:rsidRDefault="00EF5FF9" w:rsidP="00EF5FF9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Includes type information in parentheses</w:t>
      </w:r>
    </w:p>
    <w:p w14:paraId="7B2080CE" w14:textId="77777777" w:rsidR="00EF5FF9" w:rsidRPr="00EF5FF9" w:rsidRDefault="00EF5FF9" w:rsidP="00EF5FF9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Explains the purpose of the last value</w:t>
      </w:r>
    </w:p>
    <w:p w14:paraId="28FA63FC" w14:textId="77777777" w:rsidR="00EF5FF9" w:rsidRPr="00EF5FF9" w:rsidRDefault="00EF5FF9" w:rsidP="00EF5FF9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Maintains clean formatting</w:t>
      </w:r>
    </w:p>
    <w:p w14:paraId="1EC5B878" w14:textId="08D7B197" w:rsidR="000A7104" w:rsidRPr="00603C22" w:rsidRDefault="00EF5FF9" w:rsidP="00603C22">
      <w:pPr>
        <w:keepNext/>
        <w:numPr>
          <w:ilvl w:val="0"/>
          <w:numId w:val="4"/>
        </w:numPr>
        <w:rPr>
          <w:lang w:val="en-PH"/>
        </w:rPr>
      </w:pPr>
      <w:r w:rsidRPr="00EF5FF9">
        <w:rPr>
          <w:lang w:val="en-PH"/>
        </w:rPr>
        <w:t>Uses consistent notation</w:t>
      </w:r>
      <w:bookmarkStart w:id="0" w:name="_gjdgxs" w:colFirst="0" w:colLast="0"/>
      <w:bookmarkEnd w:id="0"/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7018DE26" w14:textId="0CB3EBE5" w:rsidR="000A7104" w:rsidRDefault="00EF5FF9">
      <w:r w:rsidRPr="00EF5FF9">
        <w:t>This laboratory activity successfully applied object-oriented programming principles through two key exercises: (A) designing a structured e-book platform with clear class relationships for user management, purchases, and content delivery, and (B) implementing a validated Polygons class demonstrating encapsulation and type safety for geometric properties. Together, these exercises reinforced core OOP concepts including modular design, data integrity, and method-controlled attribute access, providing practical foundations for software development.</w:t>
      </w:r>
    </w:p>
    <w:p w14:paraId="050F5C82" w14:textId="6D6D5654" w:rsidR="000A7104" w:rsidRDefault="000A7104">
      <w:pPr>
        <w:spacing w:after="160" w:line="259" w:lineRule="auto"/>
        <w:rPr>
          <w:b/>
          <w:sz w:val="36"/>
          <w:szCs w:val="36"/>
        </w:rPr>
      </w:pP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References</w:t>
      </w:r>
    </w:p>
    <w:p w14:paraId="7506C834" w14:textId="50143602" w:rsidR="00A817F4" w:rsidRDefault="00603C22" w:rsidP="00A817F4">
      <w:pPr>
        <w:rPr>
          <w:sz w:val="21"/>
          <w:szCs w:val="21"/>
        </w:rPr>
      </w:pPr>
      <w:r>
        <w:rPr>
          <w:sz w:val="21"/>
          <w:szCs w:val="21"/>
        </w:rPr>
        <w:t xml:space="preserve">[1] </w:t>
      </w:r>
      <w:r w:rsidRPr="00603C22">
        <w:rPr>
          <w:sz w:val="21"/>
          <w:szCs w:val="21"/>
        </w:rPr>
        <w:t>Bader, D. A. (2022). </w:t>
      </w:r>
      <w:r w:rsidRPr="00603C22">
        <w:rPr>
          <w:i/>
          <w:iCs/>
          <w:sz w:val="21"/>
          <w:szCs w:val="21"/>
        </w:rPr>
        <w:t>Python geometric algorithms</w:t>
      </w:r>
      <w:r w:rsidRPr="00603C22">
        <w:rPr>
          <w:sz w:val="21"/>
          <w:szCs w:val="21"/>
        </w:rPr>
        <w:t>.</w:t>
      </w:r>
      <w:r w:rsidR="001143D0">
        <w:rPr>
          <w:sz w:val="21"/>
          <w:szCs w:val="21"/>
        </w:rPr>
        <w:t>t</w:t>
      </w:r>
      <w:r w:rsidR="00EF5FF9">
        <w:rPr>
          <w:sz w:val="21"/>
          <w:szCs w:val="21"/>
        </w:rPr>
        <w:br/>
      </w:r>
      <w:r w:rsidR="00EF5FF9">
        <w:rPr>
          <w:sz w:val="21"/>
          <w:szCs w:val="21"/>
        </w:rPr>
        <w:br/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6DDC1" w14:textId="77777777" w:rsidR="00DF4CBD" w:rsidRDefault="00DF4CBD">
      <w:pPr>
        <w:spacing w:line="240" w:lineRule="auto"/>
      </w:pPr>
      <w:r>
        <w:separator/>
      </w:r>
    </w:p>
  </w:endnote>
  <w:endnote w:type="continuationSeparator" w:id="0">
    <w:p w14:paraId="5D2CC73E" w14:textId="77777777" w:rsidR="00DF4CBD" w:rsidRDefault="00DF4C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8F8C7" w14:textId="77777777" w:rsidR="00DF4CBD" w:rsidRDefault="00DF4CBD">
      <w:pPr>
        <w:spacing w:line="240" w:lineRule="auto"/>
      </w:pPr>
      <w:r>
        <w:separator/>
      </w:r>
    </w:p>
  </w:footnote>
  <w:footnote w:type="continuationSeparator" w:id="0">
    <w:p w14:paraId="60FE4871" w14:textId="77777777" w:rsidR="00DF4CBD" w:rsidRDefault="00DF4C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5BA74EC8"/>
    <w:multiLevelType w:val="multilevel"/>
    <w:tmpl w:val="1B1A1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  <w:num w:numId="4" w16cid:durableId="301928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31C83"/>
    <w:rsid w:val="000A7104"/>
    <w:rsid w:val="000B3ECF"/>
    <w:rsid w:val="000F5789"/>
    <w:rsid w:val="000F6193"/>
    <w:rsid w:val="001143D0"/>
    <w:rsid w:val="001A5A5D"/>
    <w:rsid w:val="001C670E"/>
    <w:rsid w:val="00267398"/>
    <w:rsid w:val="002675F3"/>
    <w:rsid w:val="00404FD0"/>
    <w:rsid w:val="00521858"/>
    <w:rsid w:val="005B1753"/>
    <w:rsid w:val="005D3BC6"/>
    <w:rsid w:val="00603C22"/>
    <w:rsid w:val="006206DB"/>
    <w:rsid w:val="00713E2F"/>
    <w:rsid w:val="007F6CC3"/>
    <w:rsid w:val="0098270F"/>
    <w:rsid w:val="00A817F4"/>
    <w:rsid w:val="00A96B51"/>
    <w:rsid w:val="00AA510F"/>
    <w:rsid w:val="00B05BE7"/>
    <w:rsid w:val="00C200FF"/>
    <w:rsid w:val="00C71DE0"/>
    <w:rsid w:val="00C83874"/>
    <w:rsid w:val="00CB7992"/>
    <w:rsid w:val="00CD5630"/>
    <w:rsid w:val="00DF4CBD"/>
    <w:rsid w:val="00E17BDC"/>
    <w:rsid w:val="00EF5FF9"/>
    <w:rsid w:val="00F20421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  <w:style w:type="paragraph" w:styleId="Caption">
    <w:name w:val="caption"/>
    <w:basedOn w:val="Normal"/>
    <w:next w:val="Normal"/>
    <w:uiPriority w:val="35"/>
    <w:unhideWhenUsed/>
    <w:qFormat/>
    <w:rsid w:val="00EF5FF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F5419-EBDC-4609-8E52-0672B5569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PC</cp:lastModifiedBy>
  <cp:revision>2</cp:revision>
  <dcterms:created xsi:type="dcterms:W3CDTF">2025-07-26T12:01:00Z</dcterms:created>
  <dcterms:modified xsi:type="dcterms:W3CDTF">2025-07-26T12:01:00Z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