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Generated September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Combined Review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Tight wrapText="bothSides">
            <wp:wrapPolygon edited="0">
              <wp:start x="0" y="0"/>
              <wp:lineTo x="0" y="21049"/>
              <wp:lineTo x="21449" y="21049"/>
              <wp:lineTo x="21449" y="0"/>
              <wp:lineTo x="0" y="0"/>
            </wp:wrapPolygon>
          </wp:wrapTight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tabs>
        <w:tab w:val="clear" w:pos="8640"/>
        <w:tab w:val="right" w:pos="9720"/>
      </w:tabs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ab/>
      <w:tab/>
      <w:t>Aggregated Proposal Reviews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3169</Characters>
  <Application>Microsoft Office Word</Application>
  <DocSecurity>4</DocSecurity>
  <Lines>55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W.M. KECK FOUNDATION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Combined Review Template</dc:title>
  <dc:creator>W. M. Keck Foundation</dc:creator>
  <cp:lastModifiedBy>W. M. Keck Foundation</cp:lastModifiedBy>
  <cp:revision>1</cp:revision>
  <dc:description>Version 1 template shell for generated combined review reports.</dc:description>
</cp:coreProperties>
</file>