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sz w:val="32"/>
        </w:rPr>
        <w:t>THE EFFECTS OF SLEEP ON MEMORY CONSOLIDATION</w:t>
      </w:r>
    </w:p>
    <w:p>
      <w:pPr>
        <w:spacing w:after="200"/>
        <w:jc w:val="center"/>
      </w:pPr>
      <w:r>
        <w:rPr>
          <w:rFonts w:ascii="Arial" w:hAnsi="Arial"/>
        </w:rPr>
        <w:t>Jane Q. Student</w:t>
      </w:r>
    </w:p>
    <w:p>
      <w:pPr>
        <w:spacing w:after="200"/>
        <w:jc w:val="center"/>
      </w:pPr>
      <w:r>
        <w:rPr>
          <w:rFonts w:ascii="Arial" w:hAnsi="Arial"/>
        </w:rPr>
        <w:t>Department of Psychology, State University</w:t>
      </w:r>
    </w:p>
    <w:p>
      <w:pPr>
        <w:spacing w:after="200"/>
        <w:jc w:val="center"/>
      </w:pPr>
      <w:r>
        <w:rPr>
          <w:rFonts w:ascii="Arial" w:hAnsi="Arial"/>
        </w:rPr>
        <w:t>PSY 301: Research Methods</w:t>
      </w:r>
    </w:p>
    <w:p>
      <w:pPr>
        <w:spacing w:after="200"/>
        <w:jc w:val="center"/>
      </w:pPr>
      <w:r>
        <w:rPr>
          <w:rFonts w:ascii="Arial" w:hAnsi="Arial"/>
        </w:rPr>
        <w:t>Dr. Alan Turing</w:t>
      </w:r>
    </w:p>
    <w:p>
      <w:pPr>
        <w:spacing w:after="200"/>
        <w:jc w:val="center"/>
      </w:pPr>
      <w:r>
        <w:rPr>
          <w:rFonts w:ascii="Arial" w:hAnsi="Arial"/>
        </w:rPr>
        <w:t>March 3, 2026</w:t>
      </w:r>
    </w:p>
    <w:p/>
    <w:p>
      <w:pPr>
        <w:spacing w:after="200"/>
      </w:pPr>
      <w:r>
        <w:rPr>
          <w:rFonts w:ascii="Arial" w:hAnsi="Arial"/>
          <w:b/>
          <w:sz w:val="28"/>
        </w:rPr>
        <w:t>Abstract</w:t>
      </w:r>
    </w:p>
    <w:p>
      <w:pPr>
        <w:spacing w:after="200"/>
      </w:pPr>
      <w:r>
        <w:rPr>
          <w:rFonts w:ascii="Arial" w:hAnsi="Arial"/>
        </w:rPr>
        <w:t>We tested whether sleep improves recall. Participants (N = 40) learned word pairs and were tested after sleep or wake. Recall was higher after sleep.</w:t>
      </w:r>
    </w:p>
    <w:p>
      <w:pPr>
        <w:spacing w:after="200"/>
      </w:pPr>
      <w:r>
        <w:rPr>
          <w:rFonts w:ascii="Arial" w:hAnsi="Arial"/>
        </w:rPr>
        <w:t>Keywords: sleep, memory, consolidation</w:t>
      </w:r>
    </w:p>
    <w:p>
      <w:pPr>
        <w:spacing w:after="200"/>
      </w:pPr>
      <w:r>
        <w:rPr>
          <w:rFonts w:ascii="Arial" w:hAnsi="Arial"/>
          <w:b/>
          <w:color w:val="1F4E79"/>
          <w:sz w:val="28"/>
        </w:rPr>
        <w:t>1. Introduction</w:t>
      </w:r>
    </w:p>
    <w:p>
      <w:pPr>
        <w:spacing w:after="200"/>
      </w:pPr>
      <w:r>
        <w:rPr>
          <w:rFonts w:ascii="Arial" w:hAnsi="Arial"/>
        </w:rPr>
        <w:tab/>
        <w:t xml:space="preserve">Sleep has long been thought to support memory. </w:t>
      </w:r>
      <w:r>
        <w:rPr>
          <w:i/>
        </w:rPr>
        <w:t>Drosophila</w:t>
      </w:r>
      <w:r>
        <w:t xml:space="preserve"> studies agree (see </w:t>
      </w:r>
      <w:hyperlink r:id="rId9">
        <w:r>
          <w:t>this review</w:t>
        </w:r>
      </w:hyperlink>
      <w:r>
        <w:t>).</w:t>
      </w:r>
    </w:p>
    <w:p>
      <w:pPr>
        <w:spacing w:after="200"/>
      </w:pPr>
      <w:r>
        <w:rPr>
          <w:rFonts w:ascii="Arial" w:hAnsi="Arial"/>
          <w:b/>
        </w:rPr>
        <w:t>1.1 prior work on sleep</w:t>
      </w:r>
    </w:p>
    <w:p>
      <w:pPr>
        <w:spacing w:after="200"/>
      </w:pPr>
      <w:r>
        <w:rPr>
          <w:rFonts w:ascii="Arial" w:hAnsi="Arial"/>
        </w:rPr>
        <w:t>Earlier studies used small samples and short retention intervals.</w:t>
      </w:r>
    </w:p>
    <w:p>
      <w:pPr>
        <w:spacing w:after="200"/>
      </w:pPr>
      <w:r>
        <w:rPr>
          <w:rFonts w:ascii="Arial" w:hAnsi="Arial"/>
          <w:b/>
          <w:i/>
        </w:rPr>
        <w:t>theoretical framing</w:t>
      </w:r>
    </w:p>
    <w:p>
      <w:pPr>
        <w:spacing w:after="200"/>
      </w:pPr>
      <w:r>
        <w:rPr>
          <w:rFonts w:ascii="Arial" w:hAnsi="Arial"/>
        </w:rPr>
        <w:t>Active systems consolidation predicts a benefit of slow-wave sleep.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Age</w:t>
            </w:r>
          </w:p>
        </w:tc>
      </w:tr>
      <w:tr>
        <w:tc>
          <w:tcPr>
            <w:tcW w:type="dxa" w:w="2880"/>
          </w:tcPr>
          <w:p>
            <w:r>
              <w:t>Sleep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21.3</w:t>
            </w:r>
          </w:p>
        </w:tc>
      </w:tr>
      <w:tr>
        <w:tc>
          <w:tcPr>
            <w:tcW w:type="dxa" w:w="2880"/>
          </w:tcPr>
          <w:p>
            <w:r>
              <w:t>Wake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20.9</w:t>
            </w:r>
          </w:p>
        </w:tc>
      </w:tr>
    </w:tbl>
    <w:p>
      <w:pPr>
        <w:spacing w:after="200"/>
      </w:pPr>
      <w:r>
        <w:rPr>
          <w:rFonts w:ascii="Arial" w:hAnsi="Arial"/>
        </w:rPr>
        <w:t>Table 1. participant demographics by condition</w:t>
      </w:r>
    </w:p>
    <w:p>
      <w:pPr>
        <w:spacing w:after="200"/>
      </w:pPr>
      <w:r>
        <w:rPr>
          <w:rFonts w:ascii="Arial" w:hAnsi="Arial"/>
        </w:rPr>
        <w:t>Note. Ages are means in years.</w:t>
      </w:r>
    </w:p>
    <w:p>
      <w:r>
        <w:drawing>
          <wp:inline xmlns:a="http://schemas.openxmlformats.org/drawingml/2006/main" xmlns:pic="http://schemas.openxmlformats.org/drawingml/2006/picture">
            <wp:extent cx="1828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/>
        </w:rPr>
        <w:t>Figure 1: Recall accuracy in the sleep and wake groups</w:t>
      </w:r>
    </w:p>
    <w:p>
      <m:oMathPara>
        <m:oMath>
          <m:r>
            <m:t>d=(M1-M2)/SD</m:t>
          </m:r>
        </m:oMath>
      </m:oMathPara>
    </w:p>
    <w:p>
      <w:pPr>
        <w:spacing w:after="200"/>
      </w:pPr>
      <w:r>
        <w:rPr>
          <w:rFonts w:ascii="Arial" w:hAnsi="Arial"/>
          <w:b/>
          <w:sz w:val="28"/>
        </w:rPr>
        <w:t>2. Method</w:t>
      </w:r>
    </w:p>
    <w:p>
      <w:pPr>
        <w:pStyle w:val="ListNumber"/>
      </w:pPr>
      <w:r>
        <w:t>Recruit participants</w:t>
      </w:r>
    </w:p>
    <w:p>
      <w:pPr>
        <w:pStyle w:val="ListNumber"/>
      </w:pPr>
      <w:r>
        <w:t>Train word pairs</w:t>
      </w:r>
    </w:p>
    <w:p>
      <w:pPr>
        <w:pStyle w:val="ListNumber"/>
      </w:pPr>
      <w:r>
        <w:t>Test recall</w:t>
      </w:r>
    </w:p>
    <w:p>
      <w:pPr>
        <w:spacing w:after="200"/>
      </w:pPr>
      <w:r>
        <w:rPr>
          <w:rFonts w:ascii="Arial" w:hAnsi="Arial"/>
        </w:rPr>
        <w:t>Participants were undergraduates who received course credit.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</w:rPr>
        <w:t>References</w:t>
      </w:r>
    </w:p>
    <w:p>
      <w:pPr>
        <w:spacing w:after="200"/>
      </w:pPr>
      <w:r>
        <w:rPr>
          <w:rFonts w:ascii="Arial" w:hAnsi="Arial"/>
        </w:rPr>
        <w:t>[1] Zeta, A. (2020). Sleep and memory. Journal of Sleep Research, 29(2), 1–10.</w:t>
      </w:r>
    </w:p>
    <w:p>
      <w:pPr>
        <w:spacing w:after="200"/>
      </w:pPr>
      <w:r>
        <w:rPr>
          <w:rFonts w:ascii="Arial" w:hAnsi="Arial"/>
        </w:rPr>
        <w:t>[2] Alpha, B. (2019). Consolidation revisited. Academic Press.</w:t>
      </w:r>
    </w:p>
    <w:p>
      <w:pPr>
        <w:spacing w:after="200"/>
      </w:pPr>
      <w:r>
        <w:rPr>
          <w:rFonts w:ascii="Arial" w:hAnsi="Arial"/>
        </w:rPr>
        <w:t>Appendix A: survey items</w:t>
      </w:r>
    </w:p>
    <w:p>
      <w:pPr>
        <w:spacing w:after="200"/>
      </w:pPr>
      <w:r>
        <w:rPr>
          <w:rFonts w:ascii="Arial" w:hAnsi="Arial"/>
        </w:rPr>
        <w:t>Item 1. How many hours did you sleep last night?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sleep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