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2A0B" w:rsidRPr="00BD717E" w:rsidRDefault="00D04AA1">
      <w:pPr>
        <w:rPr>
          <w:rFonts w:ascii="Times New Roman" w:hAnsi="Times New Roman" w:cs="Times New Roman"/>
          <w:b/>
          <w:bCs/>
          <w:sz w:val="32"/>
          <w:szCs w:val="32"/>
        </w:rPr>
      </w:pPr>
      <w:r w:rsidRPr="00BD717E">
        <w:rPr>
          <w:rFonts w:ascii="Times New Roman" w:hAnsi="Times New Roman" w:cs="Times New Roman"/>
          <w:b/>
          <w:bCs/>
          <w:sz w:val="32"/>
          <w:szCs w:val="32"/>
        </w:rPr>
        <w:t>Bank Customer Churn Prediction</w:t>
      </w:r>
      <w:r w:rsidR="00BD717E">
        <w:rPr>
          <w:rFonts w:ascii="Times New Roman" w:hAnsi="Times New Roman" w:cs="Times New Roman"/>
          <w:b/>
          <w:bCs/>
          <w:sz w:val="32"/>
          <w:szCs w:val="32"/>
        </w:rPr>
        <w:t xml:space="preserve">: </w:t>
      </w:r>
      <w:r w:rsidR="00BD717E" w:rsidRPr="00BD717E">
        <w:rPr>
          <w:rFonts w:ascii="Times New Roman" w:hAnsi="Times New Roman" w:cs="Times New Roman"/>
          <w:b/>
          <w:bCs/>
          <w:sz w:val="32"/>
          <w:szCs w:val="32"/>
        </w:rPr>
        <w:t xml:space="preserve">A Machine Learning </w:t>
      </w:r>
      <w:r w:rsidRPr="00BD717E">
        <w:rPr>
          <w:rFonts w:ascii="Times New Roman" w:hAnsi="Times New Roman" w:cs="Times New Roman"/>
          <w:b/>
          <w:bCs/>
          <w:sz w:val="32"/>
          <w:szCs w:val="32"/>
        </w:rPr>
        <w:t>Approach</w:t>
      </w:r>
    </w:p>
    <w:p w:rsidR="0098693D" w:rsidRPr="00BD717E" w:rsidRDefault="0098693D">
      <w:pPr>
        <w:rPr>
          <w:rFonts w:ascii="Times New Roman" w:hAnsi="Times New Roman" w:cs="Times New Roman"/>
          <w:sz w:val="28"/>
          <w:szCs w:val="28"/>
        </w:rPr>
      </w:pPr>
    </w:p>
    <w:p w:rsidR="0098693D" w:rsidRPr="00BD717E" w:rsidRDefault="0098693D">
      <w:pPr>
        <w:rPr>
          <w:rFonts w:ascii="Times New Roman" w:hAnsi="Times New Roman" w:cs="Times New Roman"/>
          <w:b/>
          <w:bCs/>
          <w:sz w:val="28"/>
          <w:szCs w:val="28"/>
        </w:rPr>
      </w:pPr>
      <w:r w:rsidRPr="00BD717E">
        <w:rPr>
          <w:rFonts w:ascii="Times New Roman" w:hAnsi="Times New Roman" w:cs="Times New Roman"/>
          <w:b/>
          <w:bCs/>
          <w:sz w:val="28"/>
          <w:szCs w:val="28"/>
        </w:rPr>
        <w:t>Background</w:t>
      </w:r>
    </w:p>
    <w:p w:rsidR="00D04AA1" w:rsidRPr="00BD717E" w:rsidRDefault="003A361C" w:rsidP="00D04AA1">
      <w:pPr>
        <w:rPr>
          <w:rFonts w:ascii="Times New Roman" w:hAnsi="Times New Roman" w:cs="Times New Roman"/>
          <w:sz w:val="28"/>
          <w:szCs w:val="28"/>
        </w:rPr>
      </w:pPr>
      <w:r w:rsidRPr="00BD717E">
        <w:rPr>
          <w:rFonts w:ascii="Times New Roman" w:hAnsi="Times New Roman" w:cs="Times New Roman"/>
          <w:sz w:val="28"/>
          <w:szCs w:val="28"/>
        </w:rPr>
        <w:t xml:space="preserve">Customer churn is the act of a specific customer leaving his current firm to use the services of a rival organization. It is a prevalent situation and </w:t>
      </w:r>
      <w:r w:rsidR="00D04AA1" w:rsidRPr="00BD717E">
        <w:rPr>
          <w:rFonts w:ascii="Times New Roman" w:hAnsi="Times New Roman" w:cs="Times New Roman"/>
          <w:sz w:val="28"/>
          <w:szCs w:val="28"/>
        </w:rPr>
        <w:t>has grown to be a serious issue and is one of the main difficulties that many businesses across the world are having to deal with</w:t>
      </w:r>
      <w:r w:rsidRPr="00BD717E">
        <w:rPr>
          <w:rFonts w:ascii="Times New Roman" w:hAnsi="Times New Roman" w:cs="Times New Roman"/>
          <w:sz w:val="28"/>
          <w:szCs w:val="28"/>
        </w:rPr>
        <w:t xml:space="preserve"> (Wen Z et al</w:t>
      </w:r>
      <w:r w:rsidR="001A14B2">
        <w:rPr>
          <w:rFonts w:ascii="Times New Roman" w:hAnsi="Times New Roman" w:cs="Times New Roman"/>
          <w:sz w:val="28"/>
          <w:szCs w:val="28"/>
        </w:rPr>
        <w:t xml:space="preserve"> </w:t>
      </w:r>
      <w:r w:rsidRPr="00BD717E">
        <w:rPr>
          <w:rFonts w:ascii="Times New Roman" w:hAnsi="Times New Roman" w:cs="Times New Roman"/>
          <w:sz w:val="28"/>
          <w:szCs w:val="28"/>
        </w:rPr>
        <w:t>2019)</w:t>
      </w:r>
      <w:r w:rsidR="00D04AA1" w:rsidRPr="00BD717E">
        <w:rPr>
          <w:rFonts w:ascii="Times New Roman" w:hAnsi="Times New Roman" w:cs="Times New Roman"/>
          <w:sz w:val="28"/>
          <w:szCs w:val="28"/>
        </w:rPr>
        <w:t>.</w:t>
      </w:r>
      <w:r w:rsidRPr="00BD717E">
        <w:rPr>
          <w:rFonts w:ascii="Times New Roman" w:hAnsi="Times New Roman" w:cs="Times New Roman"/>
          <w:sz w:val="28"/>
          <w:szCs w:val="28"/>
        </w:rPr>
        <w:t xml:space="preserve"> Since gaining new customers can cost up to five times as much as satisfying and keeping existing customers, numerous studies demonstrate that limiting customer turnover results in financial savings (</w:t>
      </w:r>
      <w:r w:rsidR="005D1304" w:rsidRPr="00BD717E">
        <w:rPr>
          <w:rFonts w:ascii="Times New Roman" w:hAnsi="Times New Roman" w:cs="Times New Roman"/>
          <w:sz w:val="28"/>
          <w:szCs w:val="28"/>
        </w:rPr>
        <w:t xml:space="preserve">Xiao </w:t>
      </w:r>
      <w:r w:rsidRPr="00BD717E">
        <w:rPr>
          <w:rFonts w:ascii="Times New Roman" w:hAnsi="Times New Roman" w:cs="Times New Roman"/>
          <w:sz w:val="28"/>
          <w:szCs w:val="28"/>
        </w:rPr>
        <w:t>et al</w:t>
      </w:r>
      <w:r w:rsidR="001A14B2">
        <w:rPr>
          <w:rFonts w:ascii="Times New Roman" w:hAnsi="Times New Roman" w:cs="Times New Roman"/>
          <w:sz w:val="28"/>
          <w:szCs w:val="28"/>
        </w:rPr>
        <w:t xml:space="preserve"> </w:t>
      </w:r>
      <w:r w:rsidR="005D1304" w:rsidRPr="00BD717E">
        <w:rPr>
          <w:rFonts w:ascii="Times New Roman" w:hAnsi="Times New Roman" w:cs="Times New Roman"/>
          <w:sz w:val="28"/>
          <w:szCs w:val="28"/>
        </w:rPr>
        <w:t>2015</w:t>
      </w:r>
      <w:r w:rsidRPr="00BD717E">
        <w:rPr>
          <w:rFonts w:ascii="Times New Roman" w:hAnsi="Times New Roman" w:cs="Times New Roman"/>
          <w:sz w:val="28"/>
          <w:szCs w:val="28"/>
        </w:rPr>
        <w:t>).</w:t>
      </w:r>
      <w:r w:rsidR="00CE3F00" w:rsidRPr="00BD717E">
        <w:rPr>
          <w:rFonts w:ascii="Times New Roman" w:hAnsi="Times New Roman" w:cs="Times New Roman"/>
          <w:sz w:val="28"/>
          <w:szCs w:val="28"/>
        </w:rPr>
        <w:t xml:space="preserve"> </w:t>
      </w:r>
      <w:r w:rsidR="006C3148" w:rsidRPr="00BD717E">
        <w:rPr>
          <w:rFonts w:ascii="Times New Roman" w:hAnsi="Times New Roman" w:cs="Times New Roman"/>
          <w:sz w:val="28"/>
          <w:szCs w:val="28"/>
        </w:rPr>
        <w:t xml:space="preserve">Traditional banks are worried of customers moving to non-traditional alternatives as the World Retail Banking Report of 2019, states that </w:t>
      </w:r>
      <w:r w:rsidR="005D1304" w:rsidRPr="00BD717E">
        <w:rPr>
          <w:rFonts w:ascii="Times New Roman" w:hAnsi="Times New Roman" w:cs="Times New Roman"/>
          <w:sz w:val="28"/>
          <w:szCs w:val="28"/>
        </w:rPr>
        <w:t>i</w:t>
      </w:r>
      <w:r w:rsidR="006C3148" w:rsidRPr="00BD717E">
        <w:rPr>
          <w:rFonts w:ascii="Times New Roman" w:hAnsi="Times New Roman" w:cs="Times New Roman"/>
          <w:sz w:val="28"/>
          <w:szCs w:val="28"/>
        </w:rPr>
        <w:t>n the next three years, 66.8% of existing banking clients plan to or have already utilized a bank account from a non-traditional business (big tech or fintech)</w:t>
      </w:r>
      <w:r w:rsidR="005D1304" w:rsidRPr="00BD717E">
        <w:rPr>
          <w:rFonts w:ascii="Times New Roman" w:hAnsi="Times New Roman" w:cs="Times New Roman"/>
          <w:sz w:val="28"/>
          <w:szCs w:val="28"/>
        </w:rPr>
        <w:t xml:space="preserve"> (Capgemini</w:t>
      </w:r>
      <w:r w:rsidR="001A14B2">
        <w:rPr>
          <w:rFonts w:ascii="Times New Roman" w:hAnsi="Times New Roman" w:cs="Times New Roman"/>
          <w:sz w:val="28"/>
          <w:szCs w:val="28"/>
        </w:rPr>
        <w:t xml:space="preserve"> </w:t>
      </w:r>
      <w:r w:rsidR="005D1304" w:rsidRPr="00BD717E">
        <w:rPr>
          <w:rFonts w:ascii="Times New Roman" w:hAnsi="Times New Roman" w:cs="Times New Roman"/>
          <w:sz w:val="28"/>
          <w:szCs w:val="28"/>
        </w:rPr>
        <w:t>2019)</w:t>
      </w:r>
    </w:p>
    <w:p w:rsidR="005D1304" w:rsidRPr="00BD717E" w:rsidRDefault="005D1304" w:rsidP="00D04AA1">
      <w:pPr>
        <w:rPr>
          <w:rFonts w:ascii="Times New Roman" w:hAnsi="Times New Roman" w:cs="Times New Roman"/>
          <w:sz w:val="28"/>
          <w:szCs w:val="28"/>
        </w:rPr>
      </w:pPr>
    </w:p>
    <w:p w:rsidR="005D1304" w:rsidRPr="00BD717E" w:rsidRDefault="005D1304" w:rsidP="00D04AA1">
      <w:pPr>
        <w:rPr>
          <w:rFonts w:ascii="Times New Roman" w:hAnsi="Times New Roman" w:cs="Times New Roman"/>
          <w:b/>
          <w:bCs/>
          <w:sz w:val="28"/>
          <w:szCs w:val="28"/>
        </w:rPr>
      </w:pPr>
      <w:r w:rsidRPr="00BD717E">
        <w:rPr>
          <w:rFonts w:ascii="Times New Roman" w:hAnsi="Times New Roman" w:cs="Times New Roman"/>
          <w:b/>
          <w:bCs/>
          <w:sz w:val="28"/>
          <w:szCs w:val="28"/>
        </w:rPr>
        <w:t>Aim</w:t>
      </w:r>
    </w:p>
    <w:p w:rsidR="005D1304" w:rsidRPr="00BD717E" w:rsidRDefault="005D1304" w:rsidP="00D04AA1">
      <w:pPr>
        <w:rPr>
          <w:rFonts w:ascii="Times New Roman" w:hAnsi="Times New Roman" w:cs="Times New Roman"/>
          <w:sz w:val="28"/>
          <w:szCs w:val="28"/>
        </w:rPr>
      </w:pPr>
      <w:r w:rsidRPr="00BD717E">
        <w:rPr>
          <w:rFonts w:ascii="Times New Roman" w:hAnsi="Times New Roman" w:cs="Times New Roman"/>
          <w:sz w:val="28"/>
          <w:szCs w:val="28"/>
        </w:rPr>
        <w:t>The focus of this project is to use machine learning algorithms to build a customer churn predictor application to help banks predict the likelihood of a customer leaving the bank.</w:t>
      </w:r>
    </w:p>
    <w:p w:rsidR="00A300F2" w:rsidRPr="00BD717E" w:rsidRDefault="00A300F2" w:rsidP="00D04AA1">
      <w:pPr>
        <w:rPr>
          <w:rFonts w:ascii="Times New Roman" w:hAnsi="Times New Roman" w:cs="Times New Roman"/>
          <w:sz w:val="28"/>
          <w:szCs w:val="28"/>
        </w:rPr>
      </w:pPr>
    </w:p>
    <w:p w:rsidR="005D1304" w:rsidRPr="00BD717E" w:rsidRDefault="00A300F2" w:rsidP="00D04AA1">
      <w:pPr>
        <w:rPr>
          <w:rFonts w:ascii="Times New Roman" w:hAnsi="Times New Roman" w:cs="Times New Roman"/>
          <w:sz w:val="28"/>
          <w:szCs w:val="28"/>
        </w:rPr>
      </w:pPr>
      <w:r w:rsidRPr="00BD717E">
        <w:rPr>
          <w:rFonts w:ascii="Times New Roman" w:hAnsi="Times New Roman" w:cs="Times New Roman"/>
          <w:b/>
          <w:bCs/>
          <w:sz w:val="28"/>
          <w:szCs w:val="28"/>
        </w:rPr>
        <w:t>Key Techniques:</w:t>
      </w:r>
      <w:r w:rsidRPr="00BD717E">
        <w:rPr>
          <w:rFonts w:ascii="Times New Roman" w:hAnsi="Times New Roman" w:cs="Times New Roman"/>
          <w:sz w:val="28"/>
          <w:szCs w:val="28"/>
        </w:rPr>
        <w:t xml:space="preserve"> Data mining, machine learning algorithm, churn prediction</w:t>
      </w:r>
    </w:p>
    <w:p w:rsidR="00A300F2" w:rsidRPr="00BD717E" w:rsidRDefault="00A300F2" w:rsidP="00D04AA1">
      <w:pPr>
        <w:rPr>
          <w:rFonts w:ascii="Times New Roman" w:hAnsi="Times New Roman" w:cs="Times New Roman"/>
          <w:sz w:val="28"/>
          <w:szCs w:val="28"/>
        </w:rPr>
      </w:pPr>
    </w:p>
    <w:p w:rsidR="00BD717E" w:rsidRPr="00BD717E" w:rsidRDefault="00A300F2" w:rsidP="00BD717E">
      <w:pPr>
        <w:rPr>
          <w:rFonts w:ascii="Times New Roman" w:hAnsi="Times New Roman" w:cs="Times New Roman"/>
          <w:b/>
          <w:bCs/>
          <w:sz w:val="28"/>
          <w:szCs w:val="28"/>
        </w:rPr>
      </w:pPr>
      <w:r w:rsidRPr="00BD717E">
        <w:rPr>
          <w:rFonts w:ascii="Times New Roman" w:hAnsi="Times New Roman" w:cs="Times New Roman"/>
          <w:b/>
          <w:bCs/>
          <w:sz w:val="28"/>
          <w:szCs w:val="28"/>
        </w:rPr>
        <w:t>Objectives</w:t>
      </w:r>
    </w:p>
    <w:p w:rsidR="00BD717E" w:rsidRPr="00BD717E" w:rsidRDefault="00BD717E" w:rsidP="00BD717E">
      <w:pPr>
        <w:pStyle w:val="ListParagraph"/>
        <w:numPr>
          <w:ilvl w:val="0"/>
          <w:numId w:val="2"/>
        </w:numPr>
        <w:rPr>
          <w:rFonts w:ascii="Times New Roman" w:hAnsi="Times New Roman" w:cs="Times New Roman"/>
          <w:sz w:val="28"/>
          <w:szCs w:val="28"/>
        </w:rPr>
      </w:pPr>
      <w:r w:rsidRPr="00BD717E">
        <w:rPr>
          <w:rFonts w:ascii="Times New Roman" w:hAnsi="Times New Roman" w:cs="Times New Roman"/>
          <w:sz w:val="28"/>
          <w:szCs w:val="28"/>
        </w:rPr>
        <w:t>To conduct a literature review on the use of different machine learning</w:t>
      </w:r>
      <w:r w:rsidR="00B87CE6">
        <w:rPr>
          <w:rFonts w:ascii="Times New Roman" w:hAnsi="Times New Roman" w:cs="Times New Roman"/>
          <w:sz w:val="28"/>
          <w:szCs w:val="28"/>
        </w:rPr>
        <w:t xml:space="preserve"> techniques</w:t>
      </w:r>
      <w:r w:rsidRPr="00BD717E">
        <w:rPr>
          <w:rFonts w:ascii="Times New Roman" w:hAnsi="Times New Roman" w:cs="Times New Roman"/>
          <w:sz w:val="28"/>
          <w:szCs w:val="28"/>
        </w:rPr>
        <w:t xml:space="preserve"> for customer churn prediction.</w:t>
      </w:r>
    </w:p>
    <w:p w:rsidR="00BD717E" w:rsidRPr="00BD717E" w:rsidRDefault="00BD717E" w:rsidP="00BD717E">
      <w:pPr>
        <w:pStyle w:val="ListParagraph"/>
        <w:ind w:left="1080"/>
        <w:rPr>
          <w:rFonts w:ascii="Times New Roman" w:hAnsi="Times New Roman" w:cs="Times New Roman"/>
          <w:sz w:val="28"/>
          <w:szCs w:val="28"/>
        </w:rPr>
      </w:pPr>
    </w:p>
    <w:p w:rsidR="00BD717E" w:rsidRPr="00BD717E" w:rsidRDefault="00BD717E" w:rsidP="00BD717E">
      <w:pPr>
        <w:pStyle w:val="ListParagraph"/>
        <w:numPr>
          <w:ilvl w:val="0"/>
          <w:numId w:val="2"/>
        </w:numPr>
        <w:rPr>
          <w:rFonts w:ascii="Times New Roman" w:hAnsi="Times New Roman" w:cs="Times New Roman"/>
          <w:sz w:val="28"/>
          <w:szCs w:val="28"/>
        </w:rPr>
      </w:pPr>
      <w:r w:rsidRPr="00BD717E">
        <w:rPr>
          <w:rFonts w:ascii="Times New Roman" w:hAnsi="Times New Roman" w:cs="Times New Roman"/>
          <w:sz w:val="28"/>
          <w:szCs w:val="28"/>
        </w:rPr>
        <w:t>To collect a significant amount of customer data to enable the analysis and prediction of churning possibilities, clean and preprocess the data to a format usable for analysis and prediction.</w:t>
      </w:r>
    </w:p>
    <w:p w:rsidR="00BD717E" w:rsidRPr="00BD717E" w:rsidRDefault="00BD717E" w:rsidP="00BD717E">
      <w:pPr>
        <w:ind w:left="360" w:firstLine="60"/>
        <w:rPr>
          <w:rFonts w:ascii="Times New Roman" w:hAnsi="Times New Roman" w:cs="Times New Roman"/>
          <w:sz w:val="28"/>
          <w:szCs w:val="28"/>
        </w:rPr>
      </w:pPr>
    </w:p>
    <w:p w:rsidR="00BD717E" w:rsidRPr="00BD717E" w:rsidRDefault="00BD717E" w:rsidP="00BD717E">
      <w:pPr>
        <w:ind w:left="360" w:firstLine="60"/>
        <w:rPr>
          <w:rFonts w:ascii="Times New Roman" w:hAnsi="Times New Roman" w:cs="Times New Roman"/>
          <w:sz w:val="28"/>
          <w:szCs w:val="28"/>
        </w:rPr>
      </w:pPr>
    </w:p>
    <w:p w:rsidR="00BD717E" w:rsidRPr="00BD717E" w:rsidRDefault="00BD717E" w:rsidP="00BD717E">
      <w:pPr>
        <w:pStyle w:val="ListParagraph"/>
        <w:numPr>
          <w:ilvl w:val="0"/>
          <w:numId w:val="2"/>
        </w:numPr>
        <w:rPr>
          <w:rFonts w:ascii="Times New Roman" w:hAnsi="Times New Roman" w:cs="Times New Roman"/>
          <w:sz w:val="28"/>
          <w:szCs w:val="28"/>
        </w:rPr>
      </w:pPr>
      <w:r w:rsidRPr="00BD717E">
        <w:rPr>
          <w:rFonts w:ascii="Times New Roman" w:hAnsi="Times New Roman" w:cs="Times New Roman"/>
          <w:sz w:val="28"/>
          <w:szCs w:val="28"/>
        </w:rPr>
        <w:lastRenderedPageBreak/>
        <w:t>To perform a comprehensive analysis on the customer data to understand how factors such as demography, geography, participation, account balance, etc. can influence customers churning possibilities.</w:t>
      </w:r>
    </w:p>
    <w:p w:rsidR="00BD717E" w:rsidRPr="00BD717E" w:rsidRDefault="00BD717E" w:rsidP="00BD717E">
      <w:pPr>
        <w:pStyle w:val="ListParagraph"/>
        <w:ind w:left="1080"/>
        <w:rPr>
          <w:rFonts w:ascii="Times New Roman" w:hAnsi="Times New Roman" w:cs="Times New Roman"/>
          <w:sz w:val="28"/>
          <w:szCs w:val="28"/>
        </w:rPr>
      </w:pPr>
    </w:p>
    <w:p w:rsidR="00BD717E" w:rsidRPr="00BD717E" w:rsidRDefault="00BD717E" w:rsidP="00BD717E">
      <w:pPr>
        <w:pStyle w:val="ListParagraph"/>
        <w:numPr>
          <w:ilvl w:val="0"/>
          <w:numId w:val="2"/>
        </w:numPr>
        <w:rPr>
          <w:rFonts w:ascii="Times New Roman" w:hAnsi="Times New Roman" w:cs="Times New Roman"/>
          <w:sz w:val="28"/>
          <w:szCs w:val="28"/>
        </w:rPr>
      </w:pPr>
      <w:r w:rsidRPr="00BD717E">
        <w:rPr>
          <w:rFonts w:ascii="Times New Roman" w:hAnsi="Times New Roman" w:cs="Times New Roman"/>
          <w:sz w:val="28"/>
          <w:szCs w:val="28"/>
        </w:rPr>
        <w:t>To conduct feature engineering, feature scaling, and feature selection to make the data ready for training using machine learning algorithms.</w:t>
      </w:r>
    </w:p>
    <w:p w:rsidR="00BD717E" w:rsidRPr="00BD717E" w:rsidRDefault="00BD717E" w:rsidP="00BD717E">
      <w:pPr>
        <w:pStyle w:val="ListParagraph"/>
        <w:rPr>
          <w:rFonts w:ascii="Times New Roman" w:hAnsi="Times New Roman" w:cs="Times New Roman"/>
          <w:sz w:val="28"/>
          <w:szCs w:val="28"/>
        </w:rPr>
      </w:pPr>
    </w:p>
    <w:p w:rsidR="00BD717E" w:rsidRPr="00BD717E" w:rsidRDefault="00BD717E" w:rsidP="00BD717E">
      <w:pPr>
        <w:pStyle w:val="ListParagraph"/>
        <w:ind w:left="1080"/>
        <w:rPr>
          <w:rFonts w:ascii="Times New Roman" w:hAnsi="Times New Roman" w:cs="Times New Roman"/>
          <w:sz w:val="28"/>
          <w:szCs w:val="28"/>
        </w:rPr>
      </w:pPr>
    </w:p>
    <w:p w:rsidR="00BD717E" w:rsidRPr="00BD717E" w:rsidRDefault="00BD717E" w:rsidP="00BD717E">
      <w:pPr>
        <w:pStyle w:val="ListParagraph"/>
        <w:numPr>
          <w:ilvl w:val="0"/>
          <w:numId w:val="2"/>
        </w:numPr>
        <w:rPr>
          <w:rFonts w:ascii="Times New Roman" w:hAnsi="Times New Roman" w:cs="Times New Roman"/>
          <w:sz w:val="28"/>
          <w:szCs w:val="28"/>
        </w:rPr>
      </w:pPr>
      <w:r w:rsidRPr="00BD717E">
        <w:rPr>
          <w:rFonts w:ascii="Times New Roman" w:hAnsi="Times New Roman" w:cs="Times New Roman"/>
          <w:sz w:val="28"/>
          <w:szCs w:val="28"/>
        </w:rPr>
        <w:t>To develop and train different machine learning models on the customer dataset to make a forecast or prediction of the customer's likelihood to quit the company.</w:t>
      </w:r>
    </w:p>
    <w:p w:rsidR="00BD717E" w:rsidRPr="00BD717E" w:rsidRDefault="00BD717E" w:rsidP="00BD717E">
      <w:pPr>
        <w:pStyle w:val="ListParagraph"/>
        <w:ind w:left="1080"/>
        <w:rPr>
          <w:rFonts w:ascii="Times New Roman" w:hAnsi="Times New Roman" w:cs="Times New Roman"/>
          <w:sz w:val="28"/>
          <w:szCs w:val="28"/>
        </w:rPr>
      </w:pPr>
    </w:p>
    <w:p w:rsidR="00BD717E" w:rsidRPr="00BD717E" w:rsidRDefault="00BD717E" w:rsidP="00BD717E">
      <w:pPr>
        <w:pStyle w:val="ListParagraph"/>
        <w:numPr>
          <w:ilvl w:val="0"/>
          <w:numId w:val="2"/>
        </w:numPr>
        <w:rPr>
          <w:rFonts w:ascii="Times New Roman" w:hAnsi="Times New Roman" w:cs="Times New Roman"/>
          <w:sz w:val="28"/>
          <w:szCs w:val="28"/>
        </w:rPr>
      </w:pPr>
      <w:r w:rsidRPr="00BD717E">
        <w:rPr>
          <w:rFonts w:ascii="Times New Roman" w:hAnsi="Times New Roman" w:cs="Times New Roman"/>
          <w:sz w:val="28"/>
          <w:szCs w:val="28"/>
        </w:rPr>
        <w:t>To perform models’ evaluation and assessment using metrics such as accuracy, precision, and recall and choose the best-performing model for deployment.</w:t>
      </w:r>
    </w:p>
    <w:p w:rsidR="00BD717E" w:rsidRPr="00BD717E" w:rsidRDefault="00BD717E" w:rsidP="00BD717E">
      <w:pPr>
        <w:pStyle w:val="ListParagraph"/>
        <w:rPr>
          <w:rFonts w:ascii="Times New Roman" w:hAnsi="Times New Roman" w:cs="Times New Roman"/>
          <w:sz w:val="28"/>
          <w:szCs w:val="28"/>
        </w:rPr>
      </w:pPr>
    </w:p>
    <w:p w:rsidR="00BD717E" w:rsidRPr="00BD717E" w:rsidRDefault="00BD717E" w:rsidP="00BD717E">
      <w:pPr>
        <w:pStyle w:val="ListParagraph"/>
        <w:ind w:left="1080"/>
        <w:rPr>
          <w:rFonts w:ascii="Times New Roman" w:hAnsi="Times New Roman" w:cs="Times New Roman"/>
          <w:sz w:val="28"/>
          <w:szCs w:val="28"/>
        </w:rPr>
      </w:pPr>
    </w:p>
    <w:p w:rsidR="00BD717E" w:rsidRDefault="00BD717E" w:rsidP="00BD717E">
      <w:pPr>
        <w:pStyle w:val="ListParagraph"/>
        <w:numPr>
          <w:ilvl w:val="0"/>
          <w:numId w:val="2"/>
        </w:numPr>
        <w:rPr>
          <w:rFonts w:ascii="Times New Roman" w:hAnsi="Times New Roman" w:cs="Times New Roman"/>
          <w:sz w:val="28"/>
          <w:szCs w:val="28"/>
        </w:rPr>
      </w:pPr>
      <w:r w:rsidRPr="00BD717E">
        <w:rPr>
          <w:rFonts w:ascii="Times New Roman" w:hAnsi="Times New Roman" w:cs="Times New Roman"/>
          <w:sz w:val="28"/>
          <w:szCs w:val="28"/>
        </w:rPr>
        <w:t>To use the trained model to build a machine learning web application called "ChurnSage" to provide an interface for utilizing the trained model for prediction.</w:t>
      </w:r>
    </w:p>
    <w:p w:rsidR="00587933" w:rsidRDefault="00587933" w:rsidP="00587933">
      <w:pPr>
        <w:rPr>
          <w:rFonts w:ascii="Times New Roman" w:hAnsi="Times New Roman" w:cs="Times New Roman"/>
          <w:b/>
          <w:bCs/>
          <w:sz w:val="28"/>
          <w:szCs w:val="28"/>
        </w:rPr>
      </w:pPr>
    </w:p>
    <w:p w:rsidR="00587933" w:rsidRPr="00587933" w:rsidRDefault="00587933" w:rsidP="00587933">
      <w:pPr>
        <w:rPr>
          <w:rFonts w:ascii="Times New Roman" w:hAnsi="Times New Roman" w:cs="Times New Roman"/>
          <w:b/>
          <w:bCs/>
          <w:sz w:val="28"/>
          <w:szCs w:val="28"/>
        </w:rPr>
      </w:pPr>
      <w:r w:rsidRPr="00587933">
        <w:rPr>
          <w:rFonts w:ascii="Times New Roman" w:hAnsi="Times New Roman" w:cs="Times New Roman"/>
          <w:b/>
          <w:bCs/>
          <w:sz w:val="28"/>
          <w:szCs w:val="28"/>
        </w:rPr>
        <w:t>Literature Review</w:t>
      </w:r>
    </w:p>
    <w:p w:rsidR="00587933" w:rsidRDefault="00F91A8D" w:rsidP="00BD717E">
      <w:pPr>
        <w:rPr>
          <w:rFonts w:ascii="Times New Roman" w:hAnsi="Times New Roman" w:cs="Times New Roman"/>
          <w:sz w:val="28"/>
          <w:szCs w:val="28"/>
        </w:rPr>
      </w:pPr>
      <w:r w:rsidRPr="00F91A8D">
        <w:rPr>
          <w:rFonts w:ascii="Times New Roman" w:hAnsi="Times New Roman" w:cs="Times New Roman"/>
          <w:sz w:val="28"/>
          <w:szCs w:val="28"/>
        </w:rPr>
        <w:t xml:space="preserve">The article published by Lemos et al. (2022) evaluates supervised classifiers such as decision trees, logistic regression, k-nearest </w:t>
      </w:r>
      <w:proofErr w:type="spellStart"/>
      <w:r w:rsidRPr="00F91A8D">
        <w:rPr>
          <w:rFonts w:ascii="Times New Roman" w:hAnsi="Times New Roman" w:cs="Times New Roman"/>
          <w:sz w:val="28"/>
          <w:szCs w:val="28"/>
        </w:rPr>
        <w:t>neighbours</w:t>
      </w:r>
      <w:proofErr w:type="spellEnd"/>
      <w:r w:rsidRPr="00F91A8D">
        <w:rPr>
          <w:rFonts w:ascii="Times New Roman" w:hAnsi="Times New Roman" w:cs="Times New Roman"/>
          <w:sz w:val="28"/>
          <w:szCs w:val="28"/>
        </w:rPr>
        <w:t xml:space="preserve">, elastic nets, SVMs, and random forests used in banking to predict customer churn using a unique dataset from a large Brazilian bank. The random forest model outperformed other models with a recall of 80.2% and a 1-specificity of 14.8%, suggesting it could be used in the banking environment to promote customer retention and maintain lasting relationships. The study found that customer frequency, credit volume, and product possession had higher predictive power than transaction volumes. The study concludes that machine learning can help banks understand customer </w:t>
      </w:r>
      <w:proofErr w:type="spellStart"/>
      <w:r w:rsidRPr="00F91A8D">
        <w:rPr>
          <w:rFonts w:ascii="Times New Roman" w:hAnsi="Times New Roman" w:cs="Times New Roman"/>
          <w:sz w:val="28"/>
          <w:szCs w:val="28"/>
        </w:rPr>
        <w:t>behaviour</w:t>
      </w:r>
      <w:proofErr w:type="spellEnd"/>
      <w:r w:rsidRPr="00F91A8D">
        <w:rPr>
          <w:rFonts w:ascii="Times New Roman" w:hAnsi="Times New Roman" w:cs="Times New Roman"/>
          <w:sz w:val="28"/>
          <w:szCs w:val="28"/>
        </w:rPr>
        <w:t xml:space="preserve">, enabling proactive actions to reverse potential customer churn and mitigate revenue losses. The only issue with this research is that it has a false negative rate of 19.8% and a false positive rate of 14.8%. Similar to Lemos et al. (2022), Rahman and Kumar (2022) experimented using supervised classifiers such as the </w:t>
      </w:r>
      <w:r w:rsidRPr="00F91A8D">
        <w:rPr>
          <w:rFonts w:ascii="Times New Roman" w:hAnsi="Times New Roman" w:cs="Times New Roman"/>
          <w:sz w:val="28"/>
          <w:szCs w:val="28"/>
        </w:rPr>
        <w:lastRenderedPageBreak/>
        <w:t>KNN, SVM, Decision Tree, and Random Forest classifiers, and the experiment was conducted on the churn modelling dataset from Kaggle. The result of the experiment shows that the accuracy of the Random Forest model after oversampling is superior to other models. The downside to this project is the use of only accuracy as the evaluation metric; other metrics such as precision, recall, Roc, etc. should be explored as well. In the paper published by Jiang et al. (2020), they use Python to clean and condense real bank data, constructing three customer churn warning models (logistic regression, decision tree, and neural networks) and comparing them, achieving above 92% accuracy in predicting bank losses for each of the models. The only issue with this approach is that it is overly dependent on accuracy as the only evaluation metric. The paper, "A Survey on Customer Churn Prediction Using Machine Learning Techniques," performs a thorough analysis of the different techniques employed by researchers in predicting client attrition. The researcher concluded that fusing SVM with boosting algorithms can increase performance and accuracy. A combination of the above strategies must be employed, and good prediction models can be continuously achieved (Chandrakala and Kumar 2016).</w:t>
      </w:r>
    </w:p>
    <w:p w:rsidR="00587933" w:rsidRPr="00BD717E" w:rsidRDefault="00587933" w:rsidP="00BD717E">
      <w:pPr>
        <w:rPr>
          <w:rFonts w:ascii="Times New Roman" w:hAnsi="Times New Roman" w:cs="Times New Roman"/>
          <w:sz w:val="28"/>
          <w:szCs w:val="28"/>
        </w:rPr>
      </w:pPr>
    </w:p>
    <w:p w:rsidR="00BD717E" w:rsidRPr="00BD717E" w:rsidRDefault="00BD717E" w:rsidP="00BD717E">
      <w:pPr>
        <w:rPr>
          <w:rFonts w:ascii="Times New Roman" w:hAnsi="Times New Roman" w:cs="Times New Roman"/>
          <w:b/>
          <w:bCs/>
          <w:sz w:val="28"/>
          <w:szCs w:val="28"/>
        </w:rPr>
      </w:pPr>
      <w:r w:rsidRPr="00BD717E">
        <w:rPr>
          <w:rFonts w:ascii="Times New Roman" w:hAnsi="Times New Roman" w:cs="Times New Roman"/>
          <w:b/>
          <w:bCs/>
          <w:sz w:val="28"/>
          <w:szCs w:val="28"/>
        </w:rPr>
        <w:t>Summary</w:t>
      </w:r>
    </w:p>
    <w:p w:rsidR="005F4BE0" w:rsidRDefault="00BD717E" w:rsidP="00BD717E">
      <w:pPr>
        <w:rPr>
          <w:rFonts w:ascii="Times New Roman" w:hAnsi="Times New Roman" w:cs="Times New Roman"/>
          <w:sz w:val="28"/>
          <w:szCs w:val="28"/>
        </w:rPr>
      </w:pPr>
      <w:r w:rsidRPr="00BD717E">
        <w:rPr>
          <w:rFonts w:ascii="Times New Roman" w:hAnsi="Times New Roman" w:cs="Times New Roman"/>
          <w:sz w:val="28"/>
          <w:szCs w:val="28"/>
        </w:rPr>
        <w:t>Customer churn is a significant issue for businesses worldwide, with limiting turnover resulting in financial savings. This project aims to use machine learning algorithms to build a customer churn predictor application to help banks predict customer churn likelihood. The project aims to analyze customer data, train models, evaluate models, and use the trained models to build a web application called "ChurnSage" for prediction.</w:t>
      </w:r>
    </w:p>
    <w:p w:rsidR="00610E0E" w:rsidRDefault="00610E0E" w:rsidP="00BD717E">
      <w:pPr>
        <w:rPr>
          <w:rFonts w:ascii="Times New Roman" w:hAnsi="Times New Roman" w:cs="Times New Roman"/>
          <w:sz w:val="28"/>
          <w:szCs w:val="28"/>
        </w:rPr>
      </w:pPr>
    </w:p>
    <w:p w:rsidR="00610E0E" w:rsidRDefault="00610E0E" w:rsidP="00BD717E">
      <w:pPr>
        <w:rPr>
          <w:rFonts w:ascii="Times New Roman" w:hAnsi="Times New Roman" w:cs="Times New Roman"/>
          <w:sz w:val="28"/>
          <w:szCs w:val="28"/>
        </w:rPr>
      </w:pPr>
    </w:p>
    <w:p w:rsidR="00BC2989" w:rsidRPr="00BC2989" w:rsidRDefault="00BC2989" w:rsidP="00BC2989">
      <w:pPr>
        <w:spacing w:after="0" w:line="240" w:lineRule="auto"/>
        <w:jc w:val="center"/>
        <w:rPr>
          <w:rFonts w:ascii="Times New Roman" w:eastAsia="Times New Roman" w:hAnsi="Times New Roman" w:cs="Times New Roman"/>
          <w:b/>
          <w:bCs/>
          <w:kern w:val="0"/>
          <w:sz w:val="32"/>
          <w:szCs w:val="32"/>
          <w14:ligatures w14:val="none"/>
        </w:rPr>
      </w:pPr>
      <w:r w:rsidRPr="00BC2989">
        <w:rPr>
          <w:rFonts w:ascii="Times New Roman" w:eastAsia="Times New Roman" w:hAnsi="Times New Roman" w:cs="Times New Roman"/>
          <w:b/>
          <w:bCs/>
          <w:kern w:val="0"/>
          <w:sz w:val="32"/>
          <w:szCs w:val="32"/>
          <w14:ligatures w14:val="none"/>
        </w:rPr>
        <w:t>References</w:t>
      </w:r>
    </w:p>
    <w:p w:rsidR="00BC2989" w:rsidRPr="00BC2989" w:rsidRDefault="00BC2989" w:rsidP="00BC2989">
      <w:pPr>
        <w:spacing w:before="100" w:beforeAutospacing="1" w:after="100" w:afterAutospacing="1" w:line="240" w:lineRule="auto"/>
        <w:rPr>
          <w:rFonts w:ascii="Georgia" w:eastAsia="Times New Roman" w:hAnsi="Georgia" w:cs="Times New Roman"/>
          <w:kern w:val="0"/>
          <w:sz w:val="24"/>
          <w:szCs w:val="24"/>
          <w14:ligatures w14:val="none"/>
        </w:rPr>
      </w:pPr>
      <w:r w:rsidRPr="00BC2989">
        <w:rPr>
          <w:rFonts w:ascii="Georgia" w:eastAsia="Times New Roman" w:hAnsi="Georgia" w:cs="Times New Roman"/>
          <w:kern w:val="0"/>
          <w:sz w:val="24"/>
          <w:szCs w:val="24"/>
          <w14:ligatures w14:val="none"/>
        </w:rPr>
        <w:t>JIANG, W. et al., 2020. On the build and application of bank customer churn warning model. </w:t>
      </w:r>
      <w:r w:rsidRPr="00BC2989">
        <w:rPr>
          <w:rFonts w:ascii="Georgia" w:eastAsia="Times New Roman" w:hAnsi="Georgia" w:cs="Times New Roman"/>
          <w:i/>
          <w:iCs/>
          <w:kern w:val="0"/>
          <w:sz w:val="24"/>
          <w:szCs w:val="24"/>
          <w14:ligatures w14:val="none"/>
        </w:rPr>
        <w:t>International Journal of Computational Science and Engineering</w:t>
      </w:r>
      <w:r w:rsidRPr="00BC2989">
        <w:rPr>
          <w:rFonts w:ascii="Georgia" w:eastAsia="Times New Roman" w:hAnsi="Georgia" w:cs="Times New Roman"/>
          <w:kern w:val="0"/>
          <w:sz w:val="24"/>
          <w:szCs w:val="24"/>
          <w14:ligatures w14:val="none"/>
        </w:rPr>
        <w:t>, 22(4), p. 404. Available from: http://dx.doi.org/10.1504/ijcse.2020.109400.</w:t>
      </w:r>
    </w:p>
    <w:p w:rsidR="00BC2989" w:rsidRPr="00BC2989" w:rsidRDefault="00BC2989" w:rsidP="00BC2989">
      <w:pPr>
        <w:spacing w:after="0" w:line="240" w:lineRule="auto"/>
        <w:rPr>
          <w:rFonts w:ascii="Times New Roman" w:eastAsia="Times New Roman" w:hAnsi="Times New Roman" w:cs="Times New Roman"/>
          <w:kern w:val="0"/>
          <w:sz w:val="24"/>
          <w:szCs w:val="24"/>
          <w14:ligatures w14:val="none"/>
        </w:rPr>
      </w:pPr>
    </w:p>
    <w:p w:rsidR="00BC2989" w:rsidRPr="00BC2989" w:rsidRDefault="00BC2989" w:rsidP="00BC2989">
      <w:pPr>
        <w:spacing w:before="100" w:beforeAutospacing="1" w:after="100" w:afterAutospacing="1" w:line="240" w:lineRule="auto"/>
        <w:rPr>
          <w:rFonts w:ascii="Georgia" w:eastAsia="Times New Roman" w:hAnsi="Georgia" w:cs="Times New Roman"/>
          <w:kern w:val="0"/>
          <w:sz w:val="24"/>
          <w:szCs w:val="24"/>
          <w14:ligatures w14:val="none"/>
        </w:rPr>
      </w:pPr>
      <w:r w:rsidRPr="00BC2989">
        <w:rPr>
          <w:rFonts w:ascii="Georgia" w:eastAsia="Times New Roman" w:hAnsi="Georgia" w:cs="Times New Roman"/>
          <w:kern w:val="0"/>
          <w:sz w:val="24"/>
          <w:szCs w:val="24"/>
          <w14:ligatures w14:val="none"/>
        </w:rPr>
        <w:lastRenderedPageBreak/>
        <w:t>KUMAR, S. and D., C., 2016. A survey on customer churn prediction using machine learning techniques. </w:t>
      </w:r>
      <w:r w:rsidRPr="00BC2989">
        <w:rPr>
          <w:rFonts w:ascii="Georgia" w:eastAsia="Times New Roman" w:hAnsi="Georgia" w:cs="Times New Roman"/>
          <w:i/>
          <w:iCs/>
          <w:kern w:val="0"/>
          <w:sz w:val="24"/>
          <w:szCs w:val="24"/>
          <w14:ligatures w14:val="none"/>
        </w:rPr>
        <w:t>International Journal of Computer Applications</w:t>
      </w:r>
      <w:r w:rsidRPr="00BC2989">
        <w:rPr>
          <w:rFonts w:ascii="Georgia" w:eastAsia="Times New Roman" w:hAnsi="Georgia" w:cs="Times New Roman"/>
          <w:kern w:val="0"/>
          <w:sz w:val="24"/>
          <w:szCs w:val="24"/>
          <w14:ligatures w14:val="none"/>
        </w:rPr>
        <w:t>, 154(10), pp. 13–16. Available from: http://dx.doi.org/10.5120/ijca2016912237.</w:t>
      </w:r>
    </w:p>
    <w:p w:rsidR="00BC2989" w:rsidRPr="00BC2989" w:rsidRDefault="00BC2989" w:rsidP="00BC2989">
      <w:pPr>
        <w:spacing w:after="0" w:line="240" w:lineRule="auto"/>
        <w:rPr>
          <w:rFonts w:ascii="Times New Roman" w:eastAsia="Times New Roman" w:hAnsi="Times New Roman" w:cs="Times New Roman"/>
          <w:kern w:val="0"/>
          <w:sz w:val="24"/>
          <w:szCs w:val="24"/>
          <w14:ligatures w14:val="none"/>
        </w:rPr>
      </w:pPr>
    </w:p>
    <w:p w:rsidR="00BC2989" w:rsidRPr="00BC2989" w:rsidRDefault="00BC2989" w:rsidP="00BC2989">
      <w:pPr>
        <w:spacing w:before="100" w:beforeAutospacing="1" w:after="100" w:afterAutospacing="1" w:line="240" w:lineRule="auto"/>
        <w:rPr>
          <w:rFonts w:ascii="Georgia" w:eastAsia="Times New Roman" w:hAnsi="Georgia" w:cs="Times New Roman"/>
          <w:kern w:val="0"/>
          <w:sz w:val="24"/>
          <w:szCs w:val="24"/>
          <w14:ligatures w14:val="none"/>
        </w:rPr>
      </w:pPr>
      <w:r w:rsidRPr="00BC2989">
        <w:rPr>
          <w:rFonts w:ascii="Georgia" w:eastAsia="Times New Roman" w:hAnsi="Georgia" w:cs="Times New Roman"/>
          <w:kern w:val="0"/>
          <w:sz w:val="24"/>
          <w:szCs w:val="24"/>
          <w14:ligatures w14:val="none"/>
        </w:rPr>
        <w:t>DE LIMA LEMOS, R.A., SILVA, T.C. and TABAK, B.M., 2022. Propension to customer churn in a financial institution: a machine learning approach. </w:t>
      </w:r>
      <w:r w:rsidRPr="00BC2989">
        <w:rPr>
          <w:rFonts w:ascii="Georgia" w:eastAsia="Times New Roman" w:hAnsi="Georgia" w:cs="Times New Roman"/>
          <w:i/>
          <w:iCs/>
          <w:kern w:val="0"/>
          <w:sz w:val="24"/>
          <w:szCs w:val="24"/>
          <w14:ligatures w14:val="none"/>
        </w:rPr>
        <w:t>Neural Computing &amp; Applications</w:t>
      </w:r>
      <w:r w:rsidRPr="00BC2989">
        <w:rPr>
          <w:rFonts w:ascii="Georgia" w:eastAsia="Times New Roman" w:hAnsi="Georgia" w:cs="Times New Roman"/>
          <w:kern w:val="0"/>
          <w:sz w:val="24"/>
          <w:szCs w:val="24"/>
          <w14:ligatures w14:val="none"/>
        </w:rPr>
        <w:t>, 34(14), pp. 11751–11768. Available from: http://dx.doi.org/10.1007/s00521-022-07067-x.</w:t>
      </w:r>
    </w:p>
    <w:p w:rsidR="00BC2989" w:rsidRPr="00BC2989" w:rsidRDefault="00BC2989" w:rsidP="00BC2989">
      <w:pPr>
        <w:spacing w:after="0" w:line="240" w:lineRule="auto"/>
        <w:rPr>
          <w:rFonts w:ascii="Times New Roman" w:eastAsia="Times New Roman" w:hAnsi="Times New Roman" w:cs="Times New Roman"/>
          <w:kern w:val="0"/>
          <w:sz w:val="24"/>
          <w:szCs w:val="24"/>
          <w14:ligatures w14:val="none"/>
        </w:rPr>
      </w:pPr>
    </w:p>
    <w:p w:rsidR="00BC2989" w:rsidRPr="00BC2989" w:rsidRDefault="00BC2989" w:rsidP="00BC2989">
      <w:pPr>
        <w:spacing w:before="100" w:beforeAutospacing="1" w:after="100" w:afterAutospacing="1" w:line="240" w:lineRule="auto"/>
        <w:rPr>
          <w:rFonts w:ascii="Georgia" w:eastAsia="Times New Roman" w:hAnsi="Georgia" w:cs="Times New Roman"/>
          <w:kern w:val="0"/>
          <w:sz w:val="24"/>
          <w:szCs w:val="24"/>
          <w14:ligatures w14:val="none"/>
        </w:rPr>
      </w:pPr>
      <w:r w:rsidRPr="00BC2989">
        <w:rPr>
          <w:rFonts w:ascii="Georgia" w:eastAsia="Times New Roman" w:hAnsi="Georgia" w:cs="Times New Roman"/>
          <w:kern w:val="0"/>
          <w:sz w:val="24"/>
          <w:szCs w:val="24"/>
          <w14:ligatures w14:val="none"/>
        </w:rPr>
        <w:t>RAHMAN, M. and KUMAR, V., 2020. Machine learning based customer churn prediction in banking. In: </w:t>
      </w:r>
      <w:r w:rsidRPr="00BC2989">
        <w:rPr>
          <w:rFonts w:ascii="Georgia" w:eastAsia="Times New Roman" w:hAnsi="Georgia" w:cs="Times New Roman"/>
          <w:i/>
          <w:iCs/>
          <w:kern w:val="0"/>
          <w:sz w:val="24"/>
          <w:szCs w:val="24"/>
          <w14:ligatures w14:val="none"/>
        </w:rPr>
        <w:t>2020 4th International Conference on Electronics, Communication and Aerospace Technology (ICECA)</w:t>
      </w:r>
      <w:r w:rsidRPr="00BC2989">
        <w:rPr>
          <w:rFonts w:ascii="Georgia" w:eastAsia="Times New Roman" w:hAnsi="Georgia" w:cs="Times New Roman"/>
          <w:kern w:val="0"/>
          <w:sz w:val="24"/>
          <w:szCs w:val="24"/>
          <w14:ligatures w14:val="none"/>
        </w:rPr>
        <w:t>. IEEE. pp. 1196–1201.</w:t>
      </w:r>
    </w:p>
    <w:p w:rsidR="00BC2989" w:rsidRPr="00BC2989" w:rsidRDefault="00BC2989" w:rsidP="00BC2989">
      <w:pPr>
        <w:spacing w:after="0" w:line="240" w:lineRule="auto"/>
        <w:rPr>
          <w:rFonts w:ascii="Times New Roman" w:eastAsia="Times New Roman" w:hAnsi="Times New Roman" w:cs="Times New Roman"/>
          <w:kern w:val="0"/>
          <w:sz w:val="24"/>
          <w:szCs w:val="24"/>
          <w14:ligatures w14:val="none"/>
        </w:rPr>
      </w:pPr>
    </w:p>
    <w:p w:rsidR="00BC2989" w:rsidRPr="00BC2989" w:rsidRDefault="00BC2989" w:rsidP="00BC2989">
      <w:pPr>
        <w:spacing w:before="100" w:beforeAutospacing="1" w:after="100" w:afterAutospacing="1" w:line="240" w:lineRule="auto"/>
        <w:rPr>
          <w:rFonts w:ascii="Georgia" w:eastAsia="Times New Roman" w:hAnsi="Georgia" w:cs="Times New Roman"/>
          <w:kern w:val="0"/>
          <w:sz w:val="24"/>
          <w:szCs w:val="24"/>
          <w14:ligatures w14:val="none"/>
        </w:rPr>
      </w:pPr>
      <w:r w:rsidRPr="00BC2989">
        <w:rPr>
          <w:rFonts w:ascii="Georgia" w:eastAsia="Times New Roman" w:hAnsi="Georgia" w:cs="Times New Roman"/>
          <w:kern w:val="0"/>
          <w:sz w:val="24"/>
          <w:szCs w:val="24"/>
          <w14:ligatures w14:val="none"/>
        </w:rPr>
        <w:t xml:space="preserve">SHARMA, A. and PANIGRAHI, D.P.K., 2013. A neural </w:t>
      </w:r>
      <w:proofErr w:type="gramStart"/>
      <w:r w:rsidRPr="00BC2989">
        <w:rPr>
          <w:rFonts w:ascii="Georgia" w:eastAsia="Times New Roman" w:hAnsi="Georgia" w:cs="Times New Roman"/>
          <w:kern w:val="0"/>
          <w:sz w:val="24"/>
          <w:szCs w:val="24"/>
          <w14:ligatures w14:val="none"/>
        </w:rPr>
        <w:t>network based</w:t>
      </w:r>
      <w:proofErr w:type="gramEnd"/>
      <w:r w:rsidRPr="00BC2989">
        <w:rPr>
          <w:rFonts w:ascii="Georgia" w:eastAsia="Times New Roman" w:hAnsi="Georgia" w:cs="Times New Roman"/>
          <w:kern w:val="0"/>
          <w:sz w:val="24"/>
          <w:szCs w:val="24"/>
          <w14:ligatures w14:val="none"/>
        </w:rPr>
        <w:t xml:space="preserve"> approach for predicting customer churn in cellular network services. </w:t>
      </w:r>
      <w:proofErr w:type="spellStart"/>
      <w:r w:rsidRPr="00BC2989">
        <w:rPr>
          <w:rFonts w:ascii="Georgia" w:eastAsia="Times New Roman" w:hAnsi="Georgia" w:cs="Times New Roman"/>
          <w:i/>
          <w:iCs/>
          <w:kern w:val="0"/>
          <w:sz w:val="24"/>
          <w:szCs w:val="24"/>
          <w14:ligatures w14:val="none"/>
        </w:rPr>
        <w:t>ArXiv</w:t>
      </w:r>
      <w:proofErr w:type="spellEnd"/>
      <w:r w:rsidRPr="00BC2989">
        <w:rPr>
          <w:rFonts w:ascii="Georgia" w:eastAsia="Times New Roman" w:hAnsi="Georgia" w:cs="Times New Roman"/>
          <w:i/>
          <w:iCs/>
          <w:kern w:val="0"/>
          <w:sz w:val="24"/>
          <w:szCs w:val="24"/>
          <w14:ligatures w14:val="none"/>
        </w:rPr>
        <w:t xml:space="preserve"> [Cs.NE]</w:t>
      </w:r>
      <w:r w:rsidRPr="00BC2989">
        <w:rPr>
          <w:rFonts w:ascii="Georgia" w:eastAsia="Times New Roman" w:hAnsi="Georgia" w:cs="Times New Roman"/>
          <w:kern w:val="0"/>
          <w:sz w:val="24"/>
          <w:szCs w:val="24"/>
          <w14:ligatures w14:val="none"/>
        </w:rPr>
        <w:t>. Available from: http://arxiv.org/abs/1309.3945 [Accessed 1 Jun 2023].</w:t>
      </w:r>
    </w:p>
    <w:p w:rsidR="00BC2989" w:rsidRPr="00BC2989" w:rsidRDefault="00BC2989" w:rsidP="00BC2989">
      <w:pPr>
        <w:spacing w:after="0" w:line="240" w:lineRule="auto"/>
        <w:rPr>
          <w:rFonts w:ascii="Times New Roman" w:eastAsia="Times New Roman" w:hAnsi="Times New Roman" w:cs="Times New Roman"/>
          <w:kern w:val="0"/>
          <w:sz w:val="24"/>
          <w:szCs w:val="24"/>
          <w14:ligatures w14:val="none"/>
        </w:rPr>
      </w:pPr>
    </w:p>
    <w:p w:rsidR="00BC2989" w:rsidRPr="00BC2989" w:rsidRDefault="00BC2989" w:rsidP="00BC2989">
      <w:pPr>
        <w:spacing w:before="100" w:beforeAutospacing="1" w:after="100" w:afterAutospacing="1" w:line="240" w:lineRule="auto"/>
        <w:rPr>
          <w:rFonts w:ascii="Georgia" w:eastAsia="Times New Roman" w:hAnsi="Georgia" w:cs="Times New Roman"/>
          <w:kern w:val="0"/>
          <w:sz w:val="24"/>
          <w:szCs w:val="24"/>
          <w14:ligatures w14:val="none"/>
        </w:rPr>
      </w:pPr>
      <w:r w:rsidRPr="00BC2989">
        <w:rPr>
          <w:rFonts w:ascii="Georgia" w:eastAsia="Times New Roman" w:hAnsi="Georgia" w:cs="Times New Roman"/>
          <w:kern w:val="0"/>
          <w:sz w:val="24"/>
          <w:szCs w:val="24"/>
          <w14:ligatures w14:val="none"/>
        </w:rPr>
        <w:t>WEN, Z. et al., 2019. Customer churn warning with machine learning. In: </w:t>
      </w:r>
      <w:r w:rsidRPr="00BC2989">
        <w:rPr>
          <w:rFonts w:ascii="Georgia" w:eastAsia="Times New Roman" w:hAnsi="Georgia" w:cs="Times New Roman"/>
          <w:i/>
          <w:iCs/>
          <w:kern w:val="0"/>
          <w:sz w:val="24"/>
          <w:szCs w:val="24"/>
          <w14:ligatures w14:val="none"/>
        </w:rPr>
        <w:t>Proceedings of the Fifth Euro-China Conference on Intelligent Data Analysis and Applications</w:t>
      </w:r>
      <w:r w:rsidRPr="00BC2989">
        <w:rPr>
          <w:rFonts w:ascii="Georgia" w:eastAsia="Times New Roman" w:hAnsi="Georgia" w:cs="Times New Roman"/>
          <w:kern w:val="0"/>
          <w:sz w:val="24"/>
          <w:szCs w:val="24"/>
          <w14:ligatures w14:val="none"/>
        </w:rPr>
        <w:t>. Cham: Springer International Publishing. pp. 343–350.</w:t>
      </w:r>
    </w:p>
    <w:p w:rsidR="00BC2989" w:rsidRPr="00BC2989" w:rsidRDefault="00BC2989" w:rsidP="00BC2989">
      <w:pPr>
        <w:spacing w:after="0" w:line="240" w:lineRule="auto"/>
        <w:rPr>
          <w:rFonts w:ascii="Times New Roman" w:eastAsia="Times New Roman" w:hAnsi="Times New Roman" w:cs="Times New Roman"/>
          <w:kern w:val="0"/>
          <w:sz w:val="24"/>
          <w:szCs w:val="24"/>
          <w14:ligatures w14:val="none"/>
        </w:rPr>
      </w:pPr>
    </w:p>
    <w:p w:rsidR="00BC2989" w:rsidRPr="00BC2989" w:rsidRDefault="00BC2989" w:rsidP="00BC2989">
      <w:pPr>
        <w:spacing w:before="100" w:beforeAutospacing="1" w:after="100" w:afterAutospacing="1" w:line="240" w:lineRule="auto"/>
        <w:rPr>
          <w:rFonts w:ascii="Georgia" w:eastAsia="Times New Roman" w:hAnsi="Georgia" w:cs="Times New Roman"/>
          <w:kern w:val="0"/>
          <w:sz w:val="24"/>
          <w:szCs w:val="24"/>
          <w14:ligatures w14:val="none"/>
        </w:rPr>
      </w:pPr>
      <w:r w:rsidRPr="00BC2989">
        <w:rPr>
          <w:rFonts w:ascii="Georgia" w:eastAsia="Times New Roman" w:hAnsi="Georgia" w:cs="Times New Roman"/>
          <w:i/>
          <w:iCs/>
          <w:kern w:val="0"/>
          <w:sz w:val="24"/>
          <w:szCs w:val="24"/>
          <w14:ligatures w14:val="none"/>
        </w:rPr>
        <w:t>World retail banking report 2019</w:t>
      </w:r>
      <w:r w:rsidRPr="00BC2989">
        <w:rPr>
          <w:rFonts w:ascii="Georgia" w:eastAsia="Times New Roman" w:hAnsi="Georgia" w:cs="Times New Roman"/>
          <w:kern w:val="0"/>
          <w:sz w:val="24"/>
          <w:szCs w:val="24"/>
          <w14:ligatures w14:val="none"/>
        </w:rPr>
        <w:t>, 2019. [online]. Capgemini. Available from: https://www.capgemini.com/news/press-releases/world-retail-banking-report-2019/ [Accessed 1 Jun 2023].</w:t>
      </w:r>
    </w:p>
    <w:p w:rsidR="00610E0E" w:rsidRPr="00BD717E" w:rsidRDefault="00610E0E" w:rsidP="00BD717E">
      <w:pPr>
        <w:rPr>
          <w:rFonts w:ascii="Times New Roman" w:hAnsi="Times New Roman" w:cs="Times New Roman"/>
          <w:sz w:val="28"/>
          <w:szCs w:val="28"/>
        </w:rPr>
      </w:pPr>
    </w:p>
    <w:sectPr w:rsidR="00610E0E" w:rsidRPr="00BD7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E20C3"/>
    <w:multiLevelType w:val="hybridMultilevel"/>
    <w:tmpl w:val="2C5411C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8966AF3"/>
    <w:multiLevelType w:val="hybridMultilevel"/>
    <w:tmpl w:val="A274B1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3102390">
    <w:abstractNumId w:val="1"/>
  </w:num>
  <w:num w:numId="2" w16cid:durableId="1785418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A0MjA0MDY1MTcxNTRQ0lEKTi0uzszPAykwrgUAmcW09SwAAAA="/>
  </w:docVars>
  <w:rsids>
    <w:rsidRoot w:val="00D04AA1"/>
    <w:rsid w:val="001A14B2"/>
    <w:rsid w:val="002A65FE"/>
    <w:rsid w:val="003443A3"/>
    <w:rsid w:val="0037306D"/>
    <w:rsid w:val="003A361C"/>
    <w:rsid w:val="00587933"/>
    <w:rsid w:val="005D1304"/>
    <w:rsid w:val="005F4BE0"/>
    <w:rsid w:val="00610E0E"/>
    <w:rsid w:val="006C3148"/>
    <w:rsid w:val="00752A0B"/>
    <w:rsid w:val="0098693D"/>
    <w:rsid w:val="00A300F2"/>
    <w:rsid w:val="00A4251A"/>
    <w:rsid w:val="00A467C4"/>
    <w:rsid w:val="00A95719"/>
    <w:rsid w:val="00B87CE6"/>
    <w:rsid w:val="00BC2989"/>
    <w:rsid w:val="00BD717E"/>
    <w:rsid w:val="00C5517D"/>
    <w:rsid w:val="00CD6B40"/>
    <w:rsid w:val="00CE3F00"/>
    <w:rsid w:val="00D04AA1"/>
    <w:rsid w:val="00EB7566"/>
    <w:rsid w:val="00F91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89F36-F96F-4D62-9FAD-FA4D9351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994859">
      <w:bodyDiv w:val="1"/>
      <w:marLeft w:val="0"/>
      <w:marRight w:val="0"/>
      <w:marTop w:val="0"/>
      <w:marBottom w:val="0"/>
      <w:divBdr>
        <w:top w:val="none" w:sz="0" w:space="0" w:color="auto"/>
        <w:left w:val="none" w:sz="0" w:space="0" w:color="auto"/>
        <w:bottom w:val="none" w:sz="0" w:space="0" w:color="auto"/>
        <w:right w:val="none" w:sz="0" w:space="0" w:color="auto"/>
      </w:divBdr>
      <w:divsChild>
        <w:div w:id="836923216">
          <w:marLeft w:val="0"/>
          <w:marRight w:val="0"/>
          <w:marTop w:val="0"/>
          <w:marBottom w:val="0"/>
          <w:divBdr>
            <w:top w:val="none" w:sz="0" w:space="0" w:color="auto"/>
            <w:left w:val="none" w:sz="0" w:space="0" w:color="auto"/>
            <w:bottom w:val="none" w:sz="0" w:space="0" w:color="auto"/>
            <w:right w:val="none" w:sz="0" w:space="0" w:color="auto"/>
          </w:divBdr>
          <w:divsChild>
            <w:div w:id="1340308578">
              <w:marLeft w:val="0"/>
              <w:marRight w:val="0"/>
              <w:marTop w:val="0"/>
              <w:marBottom w:val="0"/>
              <w:divBdr>
                <w:top w:val="none" w:sz="0" w:space="0" w:color="auto"/>
                <w:left w:val="none" w:sz="0" w:space="0" w:color="auto"/>
                <w:bottom w:val="none" w:sz="0" w:space="0" w:color="auto"/>
                <w:right w:val="none" w:sz="0" w:space="0" w:color="auto"/>
              </w:divBdr>
            </w:div>
            <w:div w:id="1498032515">
              <w:marLeft w:val="0"/>
              <w:marRight w:val="0"/>
              <w:marTop w:val="0"/>
              <w:marBottom w:val="0"/>
              <w:divBdr>
                <w:top w:val="none" w:sz="0" w:space="0" w:color="auto"/>
                <w:left w:val="none" w:sz="0" w:space="0" w:color="auto"/>
                <w:bottom w:val="none" w:sz="0" w:space="0" w:color="auto"/>
                <w:right w:val="none" w:sz="0" w:space="0" w:color="auto"/>
              </w:divBdr>
            </w:div>
            <w:div w:id="410351851">
              <w:marLeft w:val="0"/>
              <w:marRight w:val="0"/>
              <w:marTop w:val="0"/>
              <w:marBottom w:val="0"/>
              <w:divBdr>
                <w:top w:val="none" w:sz="0" w:space="0" w:color="auto"/>
                <w:left w:val="none" w:sz="0" w:space="0" w:color="auto"/>
                <w:bottom w:val="none" w:sz="0" w:space="0" w:color="auto"/>
                <w:right w:val="none" w:sz="0" w:space="0" w:color="auto"/>
              </w:divBdr>
            </w:div>
            <w:div w:id="1773667893">
              <w:marLeft w:val="0"/>
              <w:marRight w:val="0"/>
              <w:marTop w:val="0"/>
              <w:marBottom w:val="0"/>
              <w:divBdr>
                <w:top w:val="none" w:sz="0" w:space="0" w:color="auto"/>
                <w:left w:val="none" w:sz="0" w:space="0" w:color="auto"/>
                <w:bottom w:val="none" w:sz="0" w:space="0" w:color="auto"/>
                <w:right w:val="none" w:sz="0" w:space="0" w:color="auto"/>
              </w:divBdr>
            </w:div>
            <w:div w:id="726537495">
              <w:marLeft w:val="0"/>
              <w:marRight w:val="0"/>
              <w:marTop w:val="0"/>
              <w:marBottom w:val="0"/>
              <w:divBdr>
                <w:top w:val="none" w:sz="0" w:space="0" w:color="auto"/>
                <w:left w:val="none" w:sz="0" w:space="0" w:color="auto"/>
                <w:bottom w:val="none" w:sz="0" w:space="0" w:color="auto"/>
                <w:right w:val="none" w:sz="0" w:space="0" w:color="auto"/>
              </w:divBdr>
            </w:div>
            <w:div w:id="5459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6375">
      <w:bodyDiv w:val="1"/>
      <w:marLeft w:val="0"/>
      <w:marRight w:val="0"/>
      <w:marTop w:val="0"/>
      <w:marBottom w:val="0"/>
      <w:divBdr>
        <w:top w:val="none" w:sz="0" w:space="0" w:color="auto"/>
        <w:left w:val="none" w:sz="0" w:space="0" w:color="auto"/>
        <w:bottom w:val="none" w:sz="0" w:space="0" w:color="auto"/>
        <w:right w:val="none" w:sz="0" w:space="0" w:color="auto"/>
      </w:divBdr>
    </w:div>
    <w:div w:id="2083409704">
      <w:bodyDiv w:val="1"/>
      <w:marLeft w:val="0"/>
      <w:marRight w:val="0"/>
      <w:marTop w:val="0"/>
      <w:marBottom w:val="0"/>
      <w:divBdr>
        <w:top w:val="none" w:sz="0" w:space="0" w:color="auto"/>
        <w:left w:val="none" w:sz="0" w:space="0" w:color="auto"/>
        <w:bottom w:val="none" w:sz="0" w:space="0" w:color="auto"/>
        <w:right w:val="none" w:sz="0" w:space="0" w:color="auto"/>
      </w:divBdr>
      <w:divsChild>
        <w:div w:id="295722708">
          <w:marLeft w:val="0"/>
          <w:marRight w:val="0"/>
          <w:marTop w:val="0"/>
          <w:marBottom w:val="0"/>
          <w:divBdr>
            <w:top w:val="none" w:sz="0" w:space="0" w:color="auto"/>
            <w:left w:val="none" w:sz="0" w:space="0" w:color="auto"/>
            <w:bottom w:val="none" w:sz="0" w:space="0" w:color="auto"/>
            <w:right w:val="none" w:sz="0" w:space="0" w:color="auto"/>
          </w:divBdr>
          <w:divsChild>
            <w:div w:id="1254630195">
              <w:marLeft w:val="0"/>
              <w:marRight w:val="0"/>
              <w:marTop w:val="0"/>
              <w:marBottom w:val="0"/>
              <w:divBdr>
                <w:top w:val="none" w:sz="0" w:space="0" w:color="auto"/>
                <w:left w:val="none" w:sz="0" w:space="0" w:color="auto"/>
                <w:bottom w:val="none" w:sz="0" w:space="0" w:color="auto"/>
                <w:right w:val="none" w:sz="0" w:space="0" w:color="auto"/>
              </w:divBdr>
            </w:div>
            <w:div w:id="20326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4</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Abasiama Akpan</dc:creator>
  <cp:keywords/>
  <dc:description/>
  <cp:lastModifiedBy>Abasiama Akpan</cp:lastModifiedBy>
  <cp:revision>6</cp:revision>
  <dcterms:created xsi:type="dcterms:W3CDTF">2023-06-01T19:08:00Z</dcterms:created>
  <dcterms:modified xsi:type="dcterms:W3CDTF">2023-06-02T05:15:00Z</dcterms:modified>
</cp:coreProperties>
</file>