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76D8" w14:textId="77777777" w:rsidR="00AA0188" w:rsidRDefault="00AA0188" w:rsidP="0053648A">
      <w:pPr>
        <w:spacing w:line="240" w:lineRule="auto"/>
      </w:pPr>
    </w:p>
    <w:p w14:paraId="0DDCFFD5" w14:textId="034DE082" w:rsidR="00086670" w:rsidRDefault="00D5310A" w:rsidP="002E54E6">
      <w:pPr>
        <w:shd w:val="clear" w:color="auto" w:fill="00917C"/>
        <w:spacing w:line="240" w:lineRule="auto"/>
        <w:jc w:val="center"/>
        <w:rPr>
          <w:b/>
          <w:color w:val="FFFFFF" w:themeColor="background1"/>
          <w:sz w:val="44"/>
          <w:szCs w:val="44"/>
        </w:rPr>
      </w:pPr>
      <w:r>
        <w:rPr>
          <w:b/>
          <w:color w:val="FFFFFF" w:themeColor="background1"/>
          <w:sz w:val="44"/>
          <w:szCs w:val="44"/>
        </w:rPr>
        <w:br/>
      </w:r>
      <w:r w:rsidR="00093446">
        <w:rPr>
          <w:b/>
          <w:color w:val="FFFFFF" w:themeColor="background1"/>
          <w:sz w:val="44"/>
          <w:szCs w:val="44"/>
        </w:rPr>
        <w:t xml:space="preserve">Procurement Board Report </w:t>
      </w:r>
      <w:r>
        <w:rPr>
          <w:b/>
          <w:color w:val="FFFFFF" w:themeColor="background1"/>
          <w:sz w:val="44"/>
          <w:szCs w:val="44"/>
        </w:rPr>
        <w:t xml:space="preserve"> </w:t>
      </w:r>
      <w:r w:rsidR="00285E63">
        <w:rPr>
          <w:b/>
          <w:color w:val="FFFFFF" w:themeColor="background1"/>
          <w:sz w:val="44"/>
          <w:szCs w:val="44"/>
        </w:rPr>
        <w:t xml:space="preserve"> </w:t>
      </w:r>
    </w:p>
    <w:p w14:paraId="724F4D2B" w14:textId="77777777" w:rsidR="002E54E6" w:rsidRPr="00865254" w:rsidRDefault="002E54E6" w:rsidP="002E54E6">
      <w:pPr>
        <w:shd w:val="clear" w:color="auto" w:fill="00917C"/>
        <w:spacing w:line="240" w:lineRule="auto"/>
        <w:jc w:val="center"/>
        <w:rPr>
          <w:b/>
          <w:color w:val="FFFFFF" w:themeColor="background1"/>
          <w:sz w:val="44"/>
          <w:szCs w:val="44"/>
        </w:rPr>
      </w:pPr>
    </w:p>
    <w:p w14:paraId="67504CB3" w14:textId="77777777" w:rsidR="00FF4704" w:rsidRPr="007A3B5C" w:rsidRDefault="00FF4704" w:rsidP="0053648A">
      <w:pPr>
        <w:spacing w:line="240" w:lineRule="auto"/>
      </w:pPr>
    </w:p>
    <w:tbl>
      <w:tblPr>
        <w:tblStyle w:val="TableGrid"/>
        <w:tblW w:w="9776" w:type="dxa"/>
        <w:tblLook w:val="04A0" w:firstRow="1" w:lastRow="0" w:firstColumn="1" w:lastColumn="0" w:noHBand="0" w:noVBand="1"/>
        <w:tblCaption w:val="Key details of report - subject, cabinet member, director"/>
        <w:tblDescription w:val="Includes subject, cabinet member, director, key decision status, contribution towards Sandwell's Vision and contact officer details for the report."/>
      </w:tblPr>
      <w:tblGrid>
        <w:gridCol w:w="2845"/>
        <w:gridCol w:w="6931"/>
      </w:tblGrid>
      <w:tr w:rsidR="000D6093" w:rsidRPr="007A3B5C" w14:paraId="5E8DA219" w14:textId="77777777" w:rsidTr="00093446">
        <w:trPr>
          <w:trHeight w:val="521"/>
        </w:trPr>
        <w:tc>
          <w:tcPr>
            <w:tcW w:w="2845" w:type="dxa"/>
          </w:tcPr>
          <w:p w14:paraId="0E9B6664" w14:textId="77777777" w:rsidR="000D6093" w:rsidRPr="007A3B5C" w:rsidRDefault="000D6093" w:rsidP="0053648A">
            <w:pPr>
              <w:rPr>
                <w:b/>
              </w:rPr>
            </w:pPr>
            <w:r w:rsidRPr="007A3B5C">
              <w:rPr>
                <w:b/>
              </w:rPr>
              <w:t>Subject:</w:t>
            </w:r>
          </w:p>
        </w:tc>
        <w:tc>
          <w:tcPr>
            <w:tcW w:w="6931" w:type="dxa"/>
          </w:tcPr>
          <w:p w14:paraId="7AB3CB5D" w14:textId="5F1DD0D8" w:rsidR="00C21ED0" w:rsidRPr="007A3B5C" w:rsidRDefault="00093446" w:rsidP="00093446">
            <w:pPr>
              <w:pStyle w:val="Heading1"/>
              <w:spacing w:line="276" w:lineRule="auto"/>
            </w:pPr>
            <w:r w:rsidRPr="00093446">
              <w:t>Adult Social Care</w:t>
            </w:r>
            <w:r w:rsidRPr="00093446">
              <w:t xml:space="preserve"> </w:t>
            </w:r>
            <w:r w:rsidRPr="00093446">
              <w:t>approved provider process</w:t>
            </w:r>
            <w:r>
              <w:t>, development of new frameworks and delegated authority arrangements.</w:t>
            </w:r>
            <w:r w:rsidRPr="00093446">
              <w:t xml:space="preserve"> </w:t>
            </w:r>
          </w:p>
        </w:tc>
      </w:tr>
      <w:tr w:rsidR="000D6093" w:rsidRPr="007A3B5C" w14:paraId="2D2ED5B5" w14:textId="77777777" w:rsidTr="00093446">
        <w:trPr>
          <w:trHeight w:val="379"/>
        </w:trPr>
        <w:tc>
          <w:tcPr>
            <w:tcW w:w="2845" w:type="dxa"/>
          </w:tcPr>
          <w:p w14:paraId="7A9087E6" w14:textId="77777777" w:rsidR="000D6093" w:rsidRPr="007A3B5C" w:rsidRDefault="007A14B5" w:rsidP="0053648A">
            <w:pPr>
              <w:rPr>
                <w:b/>
              </w:rPr>
            </w:pPr>
            <w:r w:rsidRPr="007A3B5C">
              <w:rPr>
                <w:b/>
              </w:rPr>
              <w:t>D</w:t>
            </w:r>
            <w:r w:rsidR="00F9595F" w:rsidRPr="007A3B5C">
              <w:rPr>
                <w:b/>
              </w:rPr>
              <w:t>irector</w:t>
            </w:r>
            <w:r w:rsidR="000D6093" w:rsidRPr="007A3B5C">
              <w:rPr>
                <w:b/>
              </w:rPr>
              <w:t>:</w:t>
            </w:r>
          </w:p>
        </w:tc>
        <w:tc>
          <w:tcPr>
            <w:tcW w:w="6931" w:type="dxa"/>
          </w:tcPr>
          <w:p w14:paraId="15BA7533" w14:textId="5E484644" w:rsidR="000D6093" w:rsidRPr="007A3B5C" w:rsidRDefault="00E90498" w:rsidP="0053648A">
            <w:r w:rsidRPr="00BE6496">
              <w:rPr>
                <w:color w:val="000000"/>
              </w:rPr>
              <w:t>Rashpal Bishop</w:t>
            </w:r>
          </w:p>
        </w:tc>
      </w:tr>
      <w:tr w:rsidR="000D6093" w:rsidRPr="007A3B5C" w14:paraId="285577C6" w14:textId="77777777" w:rsidTr="00093446">
        <w:trPr>
          <w:trHeight w:val="379"/>
        </w:trPr>
        <w:tc>
          <w:tcPr>
            <w:tcW w:w="2845" w:type="dxa"/>
          </w:tcPr>
          <w:p w14:paraId="78C952B9" w14:textId="77777777" w:rsidR="000D6093" w:rsidRPr="007A3B5C" w:rsidRDefault="00F9595F" w:rsidP="0053648A">
            <w:pPr>
              <w:rPr>
                <w:b/>
              </w:rPr>
            </w:pPr>
            <w:r w:rsidRPr="007A3B5C">
              <w:rPr>
                <w:b/>
              </w:rPr>
              <w:t xml:space="preserve">Date of </w:t>
            </w:r>
            <w:r w:rsidR="00CE6668">
              <w:rPr>
                <w:b/>
              </w:rPr>
              <w:t xml:space="preserve">Note </w:t>
            </w:r>
          </w:p>
        </w:tc>
        <w:tc>
          <w:tcPr>
            <w:tcW w:w="6931" w:type="dxa"/>
          </w:tcPr>
          <w:p w14:paraId="5E777878" w14:textId="67D3C191" w:rsidR="000D6093" w:rsidRPr="007A3B5C" w:rsidRDefault="000D6093" w:rsidP="0053648A"/>
        </w:tc>
      </w:tr>
      <w:tr w:rsidR="00F9595F" w:rsidRPr="007A3B5C" w14:paraId="303BCD9B" w14:textId="77777777" w:rsidTr="00093446">
        <w:trPr>
          <w:trHeight w:val="1611"/>
        </w:trPr>
        <w:tc>
          <w:tcPr>
            <w:tcW w:w="2845" w:type="dxa"/>
          </w:tcPr>
          <w:p w14:paraId="71E0BB25" w14:textId="77777777" w:rsidR="00F9595F" w:rsidRPr="007A3B5C" w:rsidRDefault="007A14B5" w:rsidP="0053648A">
            <w:pPr>
              <w:rPr>
                <w:b/>
              </w:rPr>
            </w:pPr>
            <w:r w:rsidRPr="007A3B5C">
              <w:rPr>
                <w:b/>
              </w:rPr>
              <w:t>Contact</w:t>
            </w:r>
            <w:r w:rsidR="00F9595F" w:rsidRPr="007A3B5C">
              <w:rPr>
                <w:b/>
              </w:rPr>
              <w:t xml:space="preserve"> Officer:</w:t>
            </w:r>
          </w:p>
        </w:tc>
        <w:tc>
          <w:tcPr>
            <w:tcW w:w="6931" w:type="dxa"/>
          </w:tcPr>
          <w:p w14:paraId="7F45913F" w14:textId="283D5AA5" w:rsidR="00093446" w:rsidRDefault="00093446" w:rsidP="000C6F7A">
            <w:r>
              <w:t xml:space="preserve">Sharon Wright </w:t>
            </w:r>
            <w:r>
              <w:br/>
              <w:t xml:space="preserve">Head of Procurement </w:t>
            </w:r>
            <w:r>
              <w:br/>
            </w:r>
            <w:hyperlink r:id="rId8" w:history="1">
              <w:r w:rsidRPr="004F5A4A">
                <w:rPr>
                  <w:rStyle w:val="Hyperlink"/>
                </w:rPr>
                <w:t>sharon_wright@sandwell.gov.uk</w:t>
              </w:r>
            </w:hyperlink>
          </w:p>
          <w:p w14:paraId="557880F0" w14:textId="177B11FC" w:rsidR="000C6F7A" w:rsidRPr="00671D10" w:rsidRDefault="00093446" w:rsidP="000C6F7A">
            <w:r>
              <w:br/>
            </w:r>
            <w:r w:rsidR="000C6F7A" w:rsidRPr="00671D10">
              <w:t>Justin Haywood:</w:t>
            </w:r>
          </w:p>
          <w:p w14:paraId="0AF752D4" w14:textId="43CF11F3" w:rsidR="000C6F7A" w:rsidRPr="00671D10" w:rsidRDefault="000C6F7A" w:rsidP="000C6F7A">
            <w:r w:rsidRPr="00671D10">
              <w:t>Operation</w:t>
            </w:r>
            <w:r w:rsidR="00D478AE">
              <w:t xml:space="preserve">al Head </w:t>
            </w:r>
            <w:r w:rsidRPr="00671D10">
              <w:t xml:space="preserve">for </w:t>
            </w:r>
            <w:r w:rsidR="00D478AE">
              <w:t xml:space="preserve">ASC </w:t>
            </w:r>
            <w:r w:rsidRPr="00671D10">
              <w:t>Commissioning</w:t>
            </w:r>
            <w:r>
              <w:t xml:space="preserve"> - Complex</w:t>
            </w:r>
          </w:p>
          <w:p w14:paraId="76A843BE" w14:textId="09176389" w:rsidR="000C6F7A" w:rsidRPr="007A3B5C" w:rsidRDefault="000C6F7A" w:rsidP="00C91B05">
            <w:hyperlink r:id="rId9" w:history="1">
              <w:r w:rsidRPr="00671D10">
                <w:rPr>
                  <w:rStyle w:val="Hyperlink"/>
                </w:rPr>
                <w:t>Justin_haywood@sandwell.gov.uk</w:t>
              </w:r>
            </w:hyperlink>
          </w:p>
        </w:tc>
      </w:tr>
    </w:tbl>
    <w:p w14:paraId="626A6C13" w14:textId="77777777" w:rsidR="0003022B" w:rsidRP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  <w:r w:rsidRPr="0003022B">
        <w:rPr>
          <w:rFonts w:ascii="Aptos" w:hAnsi="Aptos"/>
          <w:bCs/>
          <w:sz w:val="24"/>
          <w:szCs w:val="24"/>
        </w:rPr>
        <w:lastRenderedPageBreak/>
        <w:t>1. Purpose</w:t>
      </w:r>
    </w:p>
    <w:p w14:paraId="27C0F87C" w14:textId="77777777" w:rsidR="0003022B" w:rsidRPr="0003022B" w:rsidRDefault="0003022B" w:rsidP="0003022B">
      <w:pPr>
        <w:pStyle w:val="Heading1"/>
        <w:ind w:left="-3"/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To update the Procurement Board on the current approved provider process within Adult Social Care (ASC) for commissioning Supported Living, Day Care, and Complex Residential placements. The report also proposes a compliant and efficient delegated authority process that aligns with the Council’s procurement and financial regulations, while supporting effective service delivery given the volume of placements.</w:t>
      </w:r>
    </w:p>
    <w:p w14:paraId="52160BD7" w14:textId="77777777" w:rsidR="0003022B" w:rsidRP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  <w:r w:rsidRPr="0003022B">
        <w:rPr>
          <w:rFonts w:ascii="Aptos" w:hAnsi="Aptos"/>
          <w:bCs/>
          <w:sz w:val="24"/>
          <w:szCs w:val="24"/>
        </w:rPr>
        <w:t>2. Background</w:t>
      </w:r>
    </w:p>
    <w:p w14:paraId="32D10FAC" w14:textId="26DF3655" w:rsidR="0003022B" w:rsidRPr="0003022B" w:rsidRDefault="0003022B" w:rsidP="0003022B">
      <w:pPr>
        <w:pStyle w:val="Heading1"/>
        <w:numPr>
          <w:ilvl w:val="0"/>
          <w:numId w:val="16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ASC has operated an open approved provider list for several years. This process is now outdated, non-compliant, and no longer meets business needs.</w:t>
      </w:r>
    </w:p>
    <w:p w14:paraId="195307CA" w14:textId="77777777" w:rsidR="0003022B" w:rsidRPr="0003022B" w:rsidRDefault="0003022B" w:rsidP="0003022B">
      <w:pPr>
        <w:pStyle w:val="Heading1"/>
        <w:numPr>
          <w:ilvl w:val="0"/>
          <w:numId w:val="16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The approval process is cumbersome, and there is insufficient capacity within procurement and commissioning teams to process new applications promptly.</w:t>
      </w:r>
    </w:p>
    <w:p w14:paraId="215E7CBE" w14:textId="77777777" w:rsidR="0003022B" w:rsidRPr="0003022B" w:rsidRDefault="0003022B" w:rsidP="0003022B">
      <w:pPr>
        <w:pStyle w:val="Heading1"/>
        <w:numPr>
          <w:ilvl w:val="0"/>
          <w:numId w:val="16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New applicants are placed on a waiting list with no clear timescales for assessment.</w:t>
      </w:r>
    </w:p>
    <w:p w14:paraId="40E44CE1" w14:textId="77777777" w:rsidR="0003022B" w:rsidRPr="0003022B" w:rsidRDefault="0003022B" w:rsidP="0003022B">
      <w:pPr>
        <w:pStyle w:val="Heading1"/>
        <w:ind w:left="-3"/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Proposed interim measures:</w:t>
      </w:r>
    </w:p>
    <w:p w14:paraId="11663500" w14:textId="77777777" w:rsidR="0003022B" w:rsidRPr="0003022B" w:rsidRDefault="0003022B" w:rsidP="0003022B">
      <w:pPr>
        <w:pStyle w:val="Heading1"/>
        <w:numPr>
          <w:ilvl w:val="0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 xml:space="preserve">Close the approved provider list to new applicants and those on the waiting list, except in specific circumstances: </w:t>
      </w:r>
    </w:p>
    <w:p w14:paraId="190BEBA3" w14:textId="77777777" w:rsidR="0003022B" w:rsidRPr="0003022B" w:rsidRDefault="0003022B" w:rsidP="0003022B">
      <w:pPr>
        <w:pStyle w:val="Heading1"/>
        <w:numPr>
          <w:ilvl w:val="1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Joint funding with health partners where health leads commissioning.</w:t>
      </w:r>
    </w:p>
    <w:p w14:paraId="795B8D40" w14:textId="77777777" w:rsidR="0003022B" w:rsidRPr="0003022B" w:rsidRDefault="0003022B" w:rsidP="0003022B">
      <w:pPr>
        <w:pStyle w:val="Heading1"/>
        <w:numPr>
          <w:ilvl w:val="1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Providers with unique skills/experience required for specific client needs.</w:t>
      </w:r>
    </w:p>
    <w:p w14:paraId="4846C391" w14:textId="77777777" w:rsidR="0003022B" w:rsidRPr="0003022B" w:rsidRDefault="0003022B" w:rsidP="0003022B">
      <w:pPr>
        <w:pStyle w:val="Heading1"/>
        <w:numPr>
          <w:ilvl w:val="1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Out-of-borough placements required for appropriate reasons.</w:t>
      </w:r>
    </w:p>
    <w:p w14:paraId="5DC95A21" w14:textId="77777777" w:rsidR="0003022B" w:rsidRPr="0003022B" w:rsidRDefault="0003022B" w:rsidP="0003022B">
      <w:pPr>
        <w:pStyle w:val="Heading1"/>
        <w:numPr>
          <w:ilvl w:val="0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All exceptions will still undergo an updated approval process.</w:t>
      </w:r>
    </w:p>
    <w:p w14:paraId="109396A2" w14:textId="77777777" w:rsidR="0003022B" w:rsidRPr="0003022B" w:rsidRDefault="0003022B" w:rsidP="0003022B">
      <w:pPr>
        <w:pStyle w:val="Heading1"/>
        <w:numPr>
          <w:ilvl w:val="0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The current list will remain in use for new placements until new frameworks are established.</w:t>
      </w:r>
    </w:p>
    <w:p w14:paraId="090674E2" w14:textId="77777777" w:rsidR="0003022B" w:rsidRPr="0003022B" w:rsidRDefault="0003022B" w:rsidP="0003022B">
      <w:pPr>
        <w:pStyle w:val="Heading1"/>
        <w:numPr>
          <w:ilvl w:val="0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The Brokerage Team will continue to ensure all suitable providers are contacted for new placements.</w:t>
      </w:r>
    </w:p>
    <w:p w14:paraId="57BEC623" w14:textId="77777777" w:rsidR="0003022B" w:rsidRPr="0003022B" w:rsidRDefault="0003022B" w:rsidP="0003022B">
      <w:pPr>
        <w:pStyle w:val="Heading1"/>
        <w:numPr>
          <w:ilvl w:val="0"/>
          <w:numId w:val="17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Plans are in place to extend the E-brokerage solution (currently used for Domiciliary Care) to other services, enhancing transparency.</w:t>
      </w:r>
    </w:p>
    <w:p w14:paraId="16D4CBEB" w14:textId="77777777" w:rsidR="0003022B" w:rsidRP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  <w:r w:rsidRPr="0003022B">
        <w:rPr>
          <w:rFonts w:ascii="Aptos" w:hAnsi="Aptos"/>
          <w:bCs/>
          <w:sz w:val="24"/>
          <w:szCs w:val="24"/>
        </w:rPr>
        <w:t>3. Future Frameworks</w:t>
      </w:r>
    </w:p>
    <w:p w14:paraId="7C9FA44C" w14:textId="77777777" w:rsidR="0003022B" w:rsidRPr="0003022B" w:rsidRDefault="0003022B" w:rsidP="0003022B">
      <w:pPr>
        <w:pStyle w:val="Heading1"/>
        <w:numPr>
          <w:ilvl w:val="0"/>
          <w:numId w:val="18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A new purchasing framework (or frameworks) will be implemented within 18–24 months to ensure compliance and efficiency.</w:t>
      </w:r>
    </w:p>
    <w:p w14:paraId="136F0514" w14:textId="77777777" w:rsidR="0003022B" w:rsidRPr="0003022B" w:rsidRDefault="0003022B" w:rsidP="0003022B">
      <w:pPr>
        <w:pStyle w:val="Heading1"/>
        <w:numPr>
          <w:ilvl w:val="0"/>
          <w:numId w:val="18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Introducing these frameworks will require significant work, including assessment and due diligence for potentially 140+ providers.</w:t>
      </w:r>
    </w:p>
    <w:p w14:paraId="25228158" w14:textId="77777777" w:rsidR="0003022B" w:rsidRPr="0003022B" w:rsidRDefault="0003022B" w:rsidP="0003022B">
      <w:pPr>
        <w:pStyle w:val="Heading1"/>
        <w:numPr>
          <w:ilvl w:val="0"/>
          <w:numId w:val="18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Where possible, frameworks will be consolidated to streamline processes.</w:t>
      </w:r>
    </w:p>
    <w:p w14:paraId="37C8E5D6" w14:textId="364F930B" w:rsidR="0003022B" w:rsidRPr="0003022B" w:rsidRDefault="0003022B" w:rsidP="0003022B">
      <w:pPr>
        <w:pStyle w:val="Heading1"/>
        <w:ind w:left="-3"/>
        <w:rPr>
          <w:rFonts w:ascii="Aptos" w:hAnsi="Aptos"/>
          <w:b w:val="0"/>
          <w:sz w:val="24"/>
          <w:szCs w:val="24"/>
        </w:rPr>
      </w:pPr>
    </w:p>
    <w:p w14:paraId="3126068E" w14:textId="77777777" w:rsidR="0003022B" w:rsidRP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  <w:r w:rsidRPr="0003022B">
        <w:rPr>
          <w:rFonts w:ascii="Aptos" w:hAnsi="Aptos"/>
          <w:bCs/>
          <w:sz w:val="24"/>
          <w:szCs w:val="24"/>
        </w:rPr>
        <w:lastRenderedPageBreak/>
        <w:t>4. Impact on Service Users</w:t>
      </w:r>
    </w:p>
    <w:p w14:paraId="1AD637D3" w14:textId="77777777" w:rsidR="0003022B" w:rsidRPr="0003022B" w:rsidRDefault="0003022B" w:rsidP="0003022B">
      <w:pPr>
        <w:pStyle w:val="Heading1"/>
        <w:numPr>
          <w:ilvl w:val="0"/>
          <w:numId w:val="19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Transitioning to new frameworks may disrupt people who access care and support, especially if their current provider is not included in the new framework.</w:t>
      </w:r>
    </w:p>
    <w:p w14:paraId="27286302" w14:textId="77777777" w:rsidR="0003022B" w:rsidRPr="0003022B" w:rsidRDefault="0003022B" w:rsidP="0003022B">
      <w:pPr>
        <w:pStyle w:val="Heading1"/>
        <w:numPr>
          <w:ilvl w:val="0"/>
          <w:numId w:val="19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This could lead to reassessments, changes in provider, and additional work for social work, brokerage, and commissioning teams.</w:t>
      </w:r>
    </w:p>
    <w:p w14:paraId="536B16E5" w14:textId="77777777" w:rsidR="0003022B" w:rsidRPr="0003022B" w:rsidRDefault="0003022B" w:rsidP="0003022B">
      <w:pPr>
        <w:pStyle w:val="Heading1"/>
        <w:numPr>
          <w:ilvl w:val="0"/>
          <w:numId w:val="19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For residential and supported living services, changes may affect people’s long-term homes.</w:t>
      </w:r>
    </w:p>
    <w:p w14:paraId="4E5A40DB" w14:textId="77777777" w:rsidR="0003022B" w:rsidRPr="0003022B" w:rsidRDefault="0003022B" w:rsidP="0003022B">
      <w:pPr>
        <w:pStyle w:val="Heading1"/>
        <w:numPr>
          <w:ilvl w:val="0"/>
          <w:numId w:val="19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Direct Payments may be offered to those wishing to remain with a provider not on the new framework, though this may not always be suitable.</w:t>
      </w:r>
    </w:p>
    <w:p w14:paraId="2B593563" w14:textId="77777777" w:rsidR="0003022B" w:rsidRP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  <w:r w:rsidRPr="0003022B">
        <w:rPr>
          <w:rFonts w:ascii="Aptos" w:hAnsi="Aptos"/>
          <w:bCs/>
          <w:sz w:val="24"/>
          <w:szCs w:val="24"/>
        </w:rPr>
        <w:t>5. Governance and Decision-Making</w:t>
      </w:r>
    </w:p>
    <w:p w14:paraId="1861E950" w14:textId="77777777" w:rsidR="0003022B" w:rsidRPr="0003022B" w:rsidRDefault="0003022B" w:rsidP="0003022B">
      <w:pPr>
        <w:pStyle w:val="Heading1"/>
        <w:numPr>
          <w:ilvl w:val="0"/>
          <w:numId w:val="20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Cabinet approval will be required for the procurement of new frameworks.</w:t>
      </w:r>
    </w:p>
    <w:p w14:paraId="7F406D70" w14:textId="77777777" w:rsidR="0003022B" w:rsidRPr="0003022B" w:rsidRDefault="0003022B" w:rsidP="0003022B">
      <w:pPr>
        <w:pStyle w:val="Heading1"/>
        <w:numPr>
          <w:ilvl w:val="0"/>
          <w:numId w:val="20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Engagement with SLT, ASC Commissioning Board, and Procurement Board is essential.</w:t>
      </w:r>
    </w:p>
    <w:p w14:paraId="65B3578C" w14:textId="77777777" w:rsidR="0003022B" w:rsidRPr="0003022B" w:rsidRDefault="0003022B" w:rsidP="0003022B">
      <w:pPr>
        <w:pStyle w:val="Heading1"/>
        <w:numPr>
          <w:ilvl w:val="0"/>
          <w:numId w:val="20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The Executive Director of Adult Social Care and Health will sponsor the project.</w:t>
      </w:r>
    </w:p>
    <w:p w14:paraId="2A1B87DA" w14:textId="77777777" w:rsidR="0003022B" w:rsidRP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  <w:r w:rsidRPr="0003022B">
        <w:rPr>
          <w:rFonts w:ascii="Aptos" w:hAnsi="Aptos"/>
          <w:bCs/>
          <w:sz w:val="24"/>
          <w:szCs w:val="24"/>
        </w:rPr>
        <w:t>6. Delegated Authority</w:t>
      </w:r>
    </w:p>
    <w:p w14:paraId="7D3772F5" w14:textId="77777777" w:rsidR="0003022B" w:rsidRPr="0003022B" w:rsidRDefault="0003022B" w:rsidP="0003022B">
      <w:pPr>
        <w:pStyle w:val="Heading1"/>
        <w:numPr>
          <w:ilvl w:val="0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Clear delegated authority levels are needed to ensure compliance and avoid delays in placements.</w:t>
      </w:r>
    </w:p>
    <w:p w14:paraId="53422D1E" w14:textId="77777777" w:rsidR="0003022B" w:rsidRPr="0003022B" w:rsidRDefault="0003022B" w:rsidP="0003022B">
      <w:pPr>
        <w:pStyle w:val="Heading1"/>
        <w:numPr>
          <w:ilvl w:val="0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 xml:space="preserve">Proposal: Align financial and procurement regulations to allow annual reporting to Cabinet and Health Scrutiny, covering: </w:t>
      </w:r>
    </w:p>
    <w:p w14:paraId="2CC9CB84" w14:textId="77777777" w:rsidR="0003022B" w:rsidRPr="0003022B" w:rsidRDefault="0003022B" w:rsidP="0003022B">
      <w:pPr>
        <w:pStyle w:val="Heading1"/>
        <w:numPr>
          <w:ilvl w:val="1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Demand for services</w:t>
      </w:r>
    </w:p>
    <w:p w14:paraId="549144D8" w14:textId="77777777" w:rsidR="0003022B" w:rsidRPr="0003022B" w:rsidRDefault="0003022B" w:rsidP="0003022B">
      <w:pPr>
        <w:pStyle w:val="Heading1"/>
        <w:numPr>
          <w:ilvl w:val="1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Market cost changes</w:t>
      </w:r>
    </w:p>
    <w:p w14:paraId="640AEDA8" w14:textId="77777777" w:rsidR="0003022B" w:rsidRPr="0003022B" w:rsidRDefault="0003022B" w:rsidP="0003022B">
      <w:pPr>
        <w:pStyle w:val="Heading1"/>
        <w:numPr>
          <w:ilvl w:val="1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Spend breakdowns and increases</w:t>
      </w:r>
    </w:p>
    <w:p w14:paraId="124C220C" w14:textId="77777777" w:rsidR="0003022B" w:rsidRPr="0003022B" w:rsidRDefault="0003022B" w:rsidP="0003022B">
      <w:pPr>
        <w:pStyle w:val="Heading1"/>
        <w:numPr>
          <w:ilvl w:val="1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Average placement costs and durations</w:t>
      </w:r>
    </w:p>
    <w:p w14:paraId="0DC2DBF0" w14:textId="77777777" w:rsidR="0003022B" w:rsidRPr="0003022B" w:rsidRDefault="0003022B" w:rsidP="0003022B">
      <w:pPr>
        <w:pStyle w:val="Heading1"/>
        <w:numPr>
          <w:ilvl w:val="1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Cost management actions</w:t>
      </w:r>
    </w:p>
    <w:p w14:paraId="077C34CC" w14:textId="77777777" w:rsidR="0003022B" w:rsidRPr="0003022B" w:rsidRDefault="0003022B" w:rsidP="0003022B">
      <w:pPr>
        <w:pStyle w:val="Heading1"/>
        <w:numPr>
          <w:ilvl w:val="0"/>
          <w:numId w:val="21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Based on this, Cabinet would approve a schedule of delegated authorities for officers, as shown below: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2645"/>
        <w:gridCol w:w="2569"/>
      </w:tblGrid>
      <w:tr w:rsidR="0003022B" w:rsidRPr="0003022B" w14:paraId="035C1982" w14:textId="77777777" w:rsidTr="0003022B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5F5F5"/>
            <w:vAlign w:val="center"/>
            <w:hideMark/>
          </w:tcPr>
          <w:p w14:paraId="430228D6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lastRenderedPageBreak/>
              <w:t>Package Cost Per Annum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4E57275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Equivalent Weekly Cost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164CEBE" w14:textId="77777777" w:rsidR="0003022B" w:rsidRPr="0003022B" w:rsidRDefault="0003022B" w:rsidP="0003022B">
            <w:pPr>
              <w:pStyle w:val="Heading1"/>
              <w:ind w:left="-3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Delegated Authority To</w:t>
            </w:r>
          </w:p>
        </w:tc>
      </w:tr>
      <w:tr w:rsidR="0003022B" w:rsidRPr="0003022B" w14:paraId="66561F7B" w14:textId="77777777" w:rsidTr="000302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4B3277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£500k and above</w:t>
            </w:r>
          </w:p>
        </w:tc>
        <w:tc>
          <w:tcPr>
            <w:tcW w:w="0" w:type="auto"/>
            <w:vAlign w:val="center"/>
            <w:hideMark/>
          </w:tcPr>
          <w:p w14:paraId="02DBFFD0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£9.6k and above</w:t>
            </w:r>
          </w:p>
        </w:tc>
        <w:tc>
          <w:tcPr>
            <w:tcW w:w="0" w:type="auto"/>
            <w:vAlign w:val="center"/>
            <w:hideMark/>
          </w:tcPr>
          <w:p w14:paraId="4CF17659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Exec Director</w:t>
            </w:r>
          </w:p>
        </w:tc>
      </w:tr>
      <w:tr w:rsidR="0003022B" w:rsidRPr="0003022B" w14:paraId="3770191C" w14:textId="77777777" w:rsidTr="000302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0298CA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£200k–£499k</w:t>
            </w:r>
          </w:p>
        </w:tc>
        <w:tc>
          <w:tcPr>
            <w:tcW w:w="0" w:type="auto"/>
            <w:vAlign w:val="center"/>
            <w:hideMark/>
          </w:tcPr>
          <w:p w14:paraId="2BAC2E76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£3.8k–£9.5k</w:t>
            </w:r>
          </w:p>
        </w:tc>
        <w:tc>
          <w:tcPr>
            <w:tcW w:w="0" w:type="auto"/>
            <w:vAlign w:val="center"/>
            <w:hideMark/>
          </w:tcPr>
          <w:p w14:paraId="077F3DBC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Service Director</w:t>
            </w:r>
          </w:p>
        </w:tc>
      </w:tr>
      <w:tr w:rsidR="0003022B" w:rsidRPr="0003022B" w14:paraId="270A88CA" w14:textId="77777777" w:rsidTr="000302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800968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£100k–£199k</w:t>
            </w:r>
          </w:p>
        </w:tc>
        <w:tc>
          <w:tcPr>
            <w:tcW w:w="0" w:type="auto"/>
            <w:vAlign w:val="center"/>
            <w:hideMark/>
          </w:tcPr>
          <w:p w14:paraId="64F5CA7F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£1.9k–£3.8k</w:t>
            </w:r>
          </w:p>
        </w:tc>
        <w:tc>
          <w:tcPr>
            <w:tcW w:w="0" w:type="auto"/>
            <w:vAlign w:val="center"/>
            <w:hideMark/>
          </w:tcPr>
          <w:p w14:paraId="446663AC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Operational Heads</w:t>
            </w:r>
          </w:p>
        </w:tc>
      </w:tr>
      <w:tr w:rsidR="0003022B" w:rsidRPr="0003022B" w14:paraId="18D908E1" w14:textId="77777777" w:rsidTr="000302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2E75EA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£25k–£100k</w:t>
            </w:r>
          </w:p>
        </w:tc>
        <w:tc>
          <w:tcPr>
            <w:tcW w:w="0" w:type="auto"/>
            <w:vAlign w:val="center"/>
            <w:hideMark/>
          </w:tcPr>
          <w:p w14:paraId="436E6541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£480–£1.9k</w:t>
            </w:r>
          </w:p>
        </w:tc>
        <w:tc>
          <w:tcPr>
            <w:tcW w:w="0" w:type="auto"/>
            <w:vAlign w:val="center"/>
            <w:hideMark/>
          </w:tcPr>
          <w:p w14:paraId="7D2F40E2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Area Managers</w:t>
            </w:r>
          </w:p>
        </w:tc>
      </w:tr>
      <w:tr w:rsidR="0003022B" w:rsidRPr="0003022B" w14:paraId="2123230D" w14:textId="77777777" w:rsidTr="000302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364D12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Up to £25k</w:t>
            </w:r>
          </w:p>
        </w:tc>
        <w:tc>
          <w:tcPr>
            <w:tcW w:w="0" w:type="auto"/>
            <w:vAlign w:val="center"/>
            <w:hideMark/>
          </w:tcPr>
          <w:p w14:paraId="13378143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Up to £500</w:t>
            </w:r>
          </w:p>
        </w:tc>
        <w:tc>
          <w:tcPr>
            <w:tcW w:w="0" w:type="auto"/>
            <w:vAlign w:val="center"/>
            <w:hideMark/>
          </w:tcPr>
          <w:p w14:paraId="53669306" w14:textId="77777777" w:rsidR="0003022B" w:rsidRPr="0003022B" w:rsidRDefault="0003022B" w:rsidP="0003022B">
            <w:pPr>
              <w:pStyle w:val="Heading1"/>
              <w:ind w:left="-3"/>
              <w:jc w:val="center"/>
              <w:rPr>
                <w:rFonts w:ascii="Aptos" w:hAnsi="Aptos"/>
                <w:b w:val="0"/>
                <w:sz w:val="24"/>
                <w:szCs w:val="24"/>
              </w:rPr>
            </w:pPr>
            <w:r w:rsidRPr="0003022B">
              <w:rPr>
                <w:rFonts w:ascii="Aptos" w:hAnsi="Aptos"/>
                <w:b w:val="0"/>
                <w:sz w:val="24"/>
                <w:szCs w:val="24"/>
              </w:rPr>
              <w:t>Team Managers</w:t>
            </w:r>
          </w:p>
        </w:tc>
      </w:tr>
    </w:tbl>
    <w:p w14:paraId="5E38591B" w14:textId="77777777" w:rsid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</w:p>
    <w:p w14:paraId="2F63F499" w14:textId="4CE3E797" w:rsidR="0003022B" w:rsidRPr="0003022B" w:rsidRDefault="0003022B" w:rsidP="0003022B">
      <w:pPr>
        <w:pStyle w:val="Heading1"/>
        <w:ind w:left="-3"/>
        <w:rPr>
          <w:rFonts w:ascii="Aptos" w:hAnsi="Aptos"/>
          <w:bCs/>
          <w:sz w:val="24"/>
          <w:szCs w:val="24"/>
        </w:rPr>
      </w:pPr>
      <w:r w:rsidRPr="0003022B">
        <w:rPr>
          <w:rFonts w:ascii="Aptos" w:hAnsi="Aptos"/>
          <w:bCs/>
          <w:sz w:val="24"/>
          <w:szCs w:val="24"/>
        </w:rPr>
        <w:t>7. Recommendations</w:t>
      </w:r>
    </w:p>
    <w:p w14:paraId="28AB4BF4" w14:textId="77777777" w:rsidR="0003022B" w:rsidRPr="0003022B" w:rsidRDefault="0003022B" w:rsidP="0003022B">
      <w:pPr>
        <w:pStyle w:val="Heading1"/>
        <w:ind w:left="-3"/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The Procurement Board is asked to:</w:t>
      </w:r>
    </w:p>
    <w:p w14:paraId="4E8D9639" w14:textId="77777777" w:rsidR="0003022B" w:rsidRPr="0003022B" w:rsidRDefault="0003022B" w:rsidP="0003022B">
      <w:pPr>
        <w:pStyle w:val="Heading1"/>
        <w:numPr>
          <w:ilvl w:val="0"/>
          <w:numId w:val="22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Note the contents of this report.</w:t>
      </w:r>
    </w:p>
    <w:p w14:paraId="28C8E698" w14:textId="77777777" w:rsidR="0003022B" w:rsidRPr="0003022B" w:rsidRDefault="0003022B" w:rsidP="0003022B">
      <w:pPr>
        <w:pStyle w:val="Heading1"/>
        <w:numPr>
          <w:ilvl w:val="0"/>
          <w:numId w:val="22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Endorse the plan to develop and introduce new frameworks for care and support services.</w:t>
      </w:r>
    </w:p>
    <w:p w14:paraId="3E431F8C" w14:textId="77777777" w:rsidR="0003022B" w:rsidRPr="0003022B" w:rsidRDefault="0003022B" w:rsidP="0003022B">
      <w:pPr>
        <w:pStyle w:val="Heading1"/>
        <w:numPr>
          <w:ilvl w:val="0"/>
          <w:numId w:val="22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Approve the closure of the approved provider list to new applicants until new frameworks are in place.</w:t>
      </w:r>
    </w:p>
    <w:p w14:paraId="301E1EE5" w14:textId="77777777" w:rsidR="0003022B" w:rsidRPr="0003022B" w:rsidRDefault="0003022B" w:rsidP="0003022B">
      <w:pPr>
        <w:pStyle w:val="Heading1"/>
        <w:numPr>
          <w:ilvl w:val="0"/>
          <w:numId w:val="22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Approve continued use of the current list until new frameworks are established.</w:t>
      </w:r>
    </w:p>
    <w:p w14:paraId="0E93F34A" w14:textId="77777777" w:rsidR="0003022B" w:rsidRPr="0003022B" w:rsidRDefault="0003022B" w:rsidP="0003022B">
      <w:pPr>
        <w:pStyle w:val="Heading1"/>
        <w:numPr>
          <w:ilvl w:val="0"/>
          <w:numId w:val="22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Allow, in certain circumstances, for new providers to be added to the approved list as detailed above.</w:t>
      </w:r>
    </w:p>
    <w:p w14:paraId="5CE904EB" w14:textId="77777777" w:rsidR="0003022B" w:rsidRPr="0003022B" w:rsidRDefault="0003022B" w:rsidP="0003022B">
      <w:pPr>
        <w:pStyle w:val="Heading1"/>
        <w:numPr>
          <w:ilvl w:val="0"/>
          <w:numId w:val="22"/>
        </w:numPr>
        <w:rPr>
          <w:rFonts w:ascii="Aptos" w:hAnsi="Aptos"/>
          <w:b w:val="0"/>
          <w:sz w:val="24"/>
          <w:szCs w:val="24"/>
        </w:rPr>
      </w:pPr>
      <w:r w:rsidRPr="0003022B">
        <w:rPr>
          <w:rFonts w:ascii="Aptos" w:hAnsi="Aptos"/>
          <w:b w:val="0"/>
          <w:sz w:val="24"/>
          <w:szCs w:val="24"/>
        </w:rPr>
        <w:t>Support the proposed approach to delegated authorities for ASC commissioning.</w:t>
      </w:r>
    </w:p>
    <w:p w14:paraId="66128981" w14:textId="77777777" w:rsidR="00093446" w:rsidRDefault="00093446" w:rsidP="0003022B">
      <w:pPr>
        <w:pStyle w:val="Heading1"/>
        <w:ind w:left="-3"/>
      </w:pPr>
    </w:p>
    <w:sectPr w:rsidR="00093446" w:rsidSect="00E97AA4">
      <w:headerReference w:type="even" r:id="rId10"/>
      <w:footerReference w:type="first" r:id="rId11"/>
      <w:pgSz w:w="11906" w:h="16838"/>
      <w:pgMar w:top="709" w:right="1077" w:bottom="426" w:left="1077" w:header="709" w:footer="233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35A8F" w14:textId="77777777" w:rsidR="00B6164A" w:rsidRDefault="00B6164A" w:rsidP="00493035">
      <w:pPr>
        <w:spacing w:line="240" w:lineRule="auto"/>
      </w:pPr>
      <w:r>
        <w:separator/>
      </w:r>
    </w:p>
  </w:endnote>
  <w:endnote w:type="continuationSeparator" w:id="0">
    <w:p w14:paraId="5DBDEC62" w14:textId="77777777" w:rsidR="00B6164A" w:rsidRDefault="00B6164A" w:rsidP="00493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6FDE" w14:textId="0029A06E" w:rsidR="002E54E6" w:rsidRDefault="002E54E6" w:rsidP="00D478AE">
    <w:pPr>
      <w:pStyle w:val="Footer"/>
      <w:tabs>
        <w:tab w:val="clear" w:pos="4513"/>
        <w:tab w:val="clear" w:pos="9026"/>
        <w:tab w:val="left" w:pos="83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75B015B9" wp14:editId="3BDB2118">
          <wp:simplePos x="0" y="0"/>
          <wp:positionH relativeFrom="margin">
            <wp:align>right</wp:align>
          </wp:positionH>
          <wp:positionV relativeFrom="paragraph">
            <wp:posOffset>5080</wp:posOffset>
          </wp:positionV>
          <wp:extent cx="6188710" cy="1466850"/>
          <wp:effectExtent l="0" t="0" r="2540" b="0"/>
          <wp:wrapNone/>
          <wp:docPr id="1186731824" name="Picture 1186731824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46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78A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4F54D" w14:textId="77777777" w:rsidR="00B6164A" w:rsidRDefault="00B6164A" w:rsidP="00493035">
      <w:pPr>
        <w:spacing w:line="240" w:lineRule="auto"/>
      </w:pPr>
      <w:r>
        <w:separator/>
      </w:r>
    </w:p>
  </w:footnote>
  <w:footnote w:type="continuationSeparator" w:id="0">
    <w:p w14:paraId="35E10CD7" w14:textId="77777777" w:rsidR="00B6164A" w:rsidRDefault="00B6164A" w:rsidP="004930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13D2" w14:textId="77777777" w:rsidR="002E54E6" w:rsidRDefault="0003022B">
    <w:pPr>
      <w:pStyle w:val="Header"/>
    </w:pPr>
    <w:r>
      <w:rPr>
        <w:noProof/>
      </w:rPr>
      <w:pict w14:anchorId="72E6C3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4309594" o:spid="_x0000_s1027" type="#_x0000_t136" style="position:absolute;margin-left:0;margin-top:0;width:491.05pt;height:196.4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FAD"/>
    <w:multiLevelType w:val="multilevel"/>
    <w:tmpl w:val="268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4574"/>
    <w:multiLevelType w:val="multilevel"/>
    <w:tmpl w:val="91B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4536"/>
    <w:multiLevelType w:val="multilevel"/>
    <w:tmpl w:val="F6E4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7F97"/>
    <w:multiLevelType w:val="hybridMultilevel"/>
    <w:tmpl w:val="334C5E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30928"/>
    <w:multiLevelType w:val="hybridMultilevel"/>
    <w:tmpl w:val="C69248F2"/>
    <w:lvl w:ilvl="0" w:tplc="010ED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84167D"/>
    <w:multiLevelType w:val="multilevel"/>
    <w:tmpl w:val="B96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9109C"/>
    <w:multiLevelType w:val="multilevel"/>
    <w:tmpl w:val="E240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A7C9A"/>
    <w:multiLevelType w:val="multilevel"/>
    <w:tmpl w:val="EA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68FB"/>
    <w:multiLevelType w:val="multilevel"/>
    <w:tmpl w:val="771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E11"/>
    <w:multiLevelType w:val="multilevel"/>
    <w:tmpl w:val="4B0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A74A4"/>
    <w:multiLevelType w:val="multilevel"/>
    <w:tmpl w:val="FFE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40016"/>
    <w:multiLevelType w:val="hybridMultilevel"/>
    <w:tmpl w:val="6EC04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A33C1"/>
    <w:multiLevelType w:val="multilevel"/>
    <w:tmpl w:val="7F1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551D0"/>
    <w:multiLevelType w:val="multilevel"/>
    <w:tmpl w:val="A2C6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777905"/>
    <w:multiLevelType w:val="hybridMultilevel"/>
    <w:tmpl w:val="12DA86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B76D0"/>
    <w:multiLevelType w:val="hybridMultilevel"/>
    <w:tmpl w:val="72EAE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43C24"/>
    <w:multiLevelType w:val="multilevel"/>
    <w:tmpl w:val="D5C8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0072F"/>
    <w:multiLevelType w:val="multilevel"/>
    <w:tmpl w:val="86D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C1200"/>
    <w:multiLevelType w:val="hybridMultilevel"/>
    <w:tmpl w:val="075EDD54"/>
    <w:lvl w:ilvl="0" w:tplc="53B476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802E6C"/>
    <w:multiLevelType w:val="multilevel"/>
    <w:tmpl w:val="3F6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3614A"/>
    <w:multiLevelType w:val="multilevel"/>
    <w:tmpl w:val="523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82507"/>
    <w:multiLevelType w:val="multilevel"/>
    <w:tmpl w:val="89D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82875">
    <w:abstractNumId w:val="16"/>
  </w:num>
  <w:num w:numId="2" w16cid:durableId="1558472906">
    <w:abstractNumId w:val="2"/>
  </w:num>
  <w:num w:numId="3" w16cid:durableId="1245798073">
    <w:abstractNumId w:val="17"/>
  </w:num>
  <w:num w:numId="4" w16cid:durableId="1453943862">
    <w:abstractNumId w:val="8"/>
  </w:num>
  <w:num w:numId="5" w16cid:durableId="1340964596">
    <w:abstractNumId w:val="5"/>
  </w:num>
  <w:num w:numId="6" w16cid:durableId="739864743">
    <w:abstractNumId w:val="7"/>
  </w:num>
  <w:num w:numId="7" w16cid:durableId="1059937208">
    <w:abstractNumId w:val="0"/>
  </w:num>
  <w:num w:numId="8" w16cid:durableId="1612935821">
    <w:abstractNumId w:val="19"/>
  </w:num>
  <w:num w:numId="9" w16cid:durableId="1902593185">
    <w:abstractNumId w:val="13"/>
  </w:num>
  <w:num w:numId="10" w16cid:durableId="191192985">
    <w:abstractNumId w:val="11"/>
  </w:num>
  <w:num w:numId="11" w16cid:durableId="1779179408">
    <w:abstractNumId w:val="14"/>
  </w:num>
  <w:num w:numId="12" w16cid:durableId="1075665175">
    <w:abstractNumId w:val="4"/>
  </w:num>
  <w:num w:numId="13" w16cid:durableId="1340737693">
    <w:abstractNumId w:val="18"/>
  </w:num>
  <w:num w:numId="14" w16cid:durableId="397168525">
    <w:abstractNumId w:val="3"/>
  </w:num>
  <w:num w:numId="15" w16cid:durableId="2015449385">
    <w:abstractNumId w:val="15"/>
  </w:num>
  <w:num w:numId="16" w16cid:durableId="1093092859">
    <w:abstractNumId w:val="9"/>
  </w:num>
  <w:num w:numId="17" w16cid:durableId="683674570">
    <w:abstractNumId w:val="20"/>
  </w:num>
  <w:num w:numId="18" w16cid:durableId="100104424">
    <w:abstractNumId w:val="1"/>
  </w:num>
  <w:num w:numId="19" w16cid:durableId="185407088">
    <w:abstractNumId w:val="6"/>
  </w:num>
  <w:num w:numId="20" w16cid:durableId="896009807">
    <w:abstractNumId w:val="21"/>
  </w:num>
  <w:num w:numId="21" w16cid:durableId="482239911">
    <w:abstractNumId w:val="12"/>
  </w:num>
  <w:num w:numId="22" w16cid:durableId="141895598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DEA"/>
    <w:rsid w:val="000008AB"/>
    <w:rsid w:val="00001AC1"/>
    <w:rsid w:val="000026A0"/>
    <w:rsid w:val="000036ED"/>
    <w:rsid w:val="0003022B"/>
    <w:rsid w:val="00045DBB"/>
    <w:rsid w:val="00051046"/>
    <w:rsid w:val="00051C51"/>
    <w:rsid w:val="0005295D"/>
    <w:rsid w:val="00052B86"/>
    <w:rsid w:val="000614F6"/>
    <w:rsid w:val="00061BDC"/>
    <w:rsid w:val="00061CCB"/>
    <w:rsid w:val="000669C6"/>
    <w:rsid w:val="00086670"/>
    <w:rsid w:val="00091E59"/>
    <w:rsid w:val="00093446"/>
    <w:rsid w:val="0009634B"/>
    <w:rsid w:val="000979B5"/>
    <w:rsid w:val="000A7C59"/>
    <w:rsid w:val="000B08A7"/>
    <w:rsid w:val="000B767D"/>
    <w:rsid w:val="000C409B"/>
    <w:rsid w:val="000C623D"/>
    <w:rsid w:val="000C6F7A"/>
    <w:rsid w:val="000C745B"/>
    <w:rsid w:val="000D6093"/>
    <w:rsid w:val="000F3B9D"/>
    <w:rsid w:val="00101AD8"/>
    <w:rsid w:val="001032C2"/>
    <w:rsid w:val="0010468C"/>
    <w:rsid w:val="00105080"/>
    <w:rsid w:val="001073B4"/>
    <w:rsid w:val="00112B59"/>
    <w:rsid w:val="00113B6B"/>
    <w:rsid w:val="00114990"/>
    <w:rsid w:val="0011661E"/>
    <w:rsid w:val="00122EF3"/>
    <w:rsid w:val="00126D29"/>
    <w:rsid w:val="0013098C"/>
    <w:rsid w:val="00166F80"/>
    <w:rsid w:val="00167E35"/>
    <w:rsid w:val="001869DF"/>
    <w:rsid w:val="00187058"/>
    <w:rsid w:val="001A5852"/>
    <w:rsid w:val="001A7605"/>
    <w:rsid w:val="001B6767"/>
    <w:rsid w:val="001B6F33"/>
    <w:rsid w:val="001B77A1"/>
    <w:rsid w:val="001C4DBC"/>
    <w:rsid w:val="001C5E90"/>
    <w:rsid w:val="001D5985"/>
    <w:rsid w:val="001E341C"/>
    <w:rsid w:val="001F579B"/>
    <w:rsid w:val="001F742D"/>
    <w:rsid w:val="002008FE"/>
    <w:rsid w:val="002039DD"/>
    <w:rsid w:val="00212F4F"/>
    <w:rsid w:val="002221D8"/>
    <w:rsid w:val="00222DD1"/>
    <w:rsid w:val="0022315F"/>
    <w:rsid w:val="0023626D"/>
    <w:rsid w:val="00245F52"/>
    <w:rsid w:val="0025498E"/>
    <w:rsid w:val="00254B5C"/>
    <w:rsid w:val="00264C48"/>
    <w:rsid w:val="002731D0"/>
    <w:rsid w:val="002749FA"/>
    <w:rsid w:val="00285E63"/>
    <w:rsid w:val="002A67A7"/>
    <w:rsid w:val="002B1A61"/>
    <w:rsid w:val="002C4846"/>
    <w:rsid w:val="002C49D4"/>
    <w:rsid w:val="002E54E6"/>
    <w:rsid w:val="00307F6C"/>
    <w:rsid w:val="00310E78"/>
    <w:rsid w:val="0031355E"/>
    <w:rsid w:val="00316EE3"/>
    <w:rsid w:val="00322279"/>
    <w:rsid w:val="003323C7"/>
    <w:rsid w:val="00337F50"/>
    <w:rsid w:val="0034411E"/>
    <w:rsid w:val="0035069D"/>
    <w:rsid w:val="003726F2"/>
    <w:rsid w:val="0037713B"/>
    <w:rsid w:val="00383083"/>
    <w:rsid w:val="003A12B3"/>
    <w:rsid w:val="003A419C"/>
    <w:rsid w:val="003E10B2"/>
    <w:rsid w:val="003E577E"/>
    <w:rsid w:val="003F20DA"/>
    <w:rsid w:val="003F6DA0"/>
    <w:rsid w:val="00402106"/>
    <w:rsid w:val="004026F3"/>
    <w:rsid w:val="00402CBF"/>
    <w:rsid w:val="00404DD2"/>
    <w:rsid w:val="00406A7C"/>
    <w:rsid w:val="004177CC"/>
    <w:rsid w:val="00425B06"/>
    <w:rsid w:val="004328CC"/>
    <w:rsid w:val="004364F9"/>
    <w:rsid w:val="004500FB"/>
    <w:rsid w:val="0046065B"/>
    <w:rsid w:val="0047120A"/>
    <w:rsid w:val="004766B5"/>
    <w:rsid w:val="00493035"/>
    <w:rsid w:val="004C437A"/>
    <w:rsid w:val="004C4CED"/>
    <w:rsid w:val="004D374D"/>
    <w:rsid w:val="004D7DBB"/>
    <w:rsid w:val="004E7570"/>
    <w:rsid w:val="004F3C4E"/>
    <w:rsid w:val="00511931"/>
    <w:rsid w:val="005152F3"/>
    <w:rsid w:val="00515FDE"/>
    <w:rsid w:val="00517ECC"/>
    <w:rsid w:val="0053648A"/>
    <w:rsid w:val="00536E16"/>
    <w:rsid w:val="00542287"/>
    <w:rsid w:val="00543A53"/>
    <w:rsid w:val="005574DB"/>
    <w:rsid w:val="00572153"/>
    <w:rsid w:val="00573ECC"/>
    <w:rsid w:val="0057693F"/>
    <w:rsid w:val="0057771F"/>
    <w:rsid w:val="005A1BEA"/>
    <w:rsid w:val="005A7FC6"/>
    <w:rsid w:val="005B2580"/>
    <w:rsid w:val="005B553D"/>
    <w:rsid w:val="005C7ECD"/>
    <w:rsid w:val="005D2047"/>
    <w:rsid w:val="005D29BF"/>
    <w:rsid w:val="005D3C0E"/>
    <w:rsid w:val="005D6DAA"/>
    <w:rsid w:val="005D7B3D"/>
    <w:rsid w:val="005E1F09"/>
    <w:rsid w:val="005E2B08"/>
    <w:rsid w:val="00616047"/>
    <w:rsid w:val="00616532"/>
    <w:rsid w:val="0062469A"/>
    <w:rsid w:val="00625066"/>
    <w:rsid w:val="00630279"/>
    <w:rsid w:val="00636455"/>
    <w:rsid w:val="00671D10"/>
    <w:rsid w:val="00676BB5"/>
    <w:rsid w:val="00676BFF"/>
    <w:rsid w:val="00676D43"/>
    <w:rsid w:val="00680A00"/>
    <w:rsid w:val="00686EC5"/>
    <w:rsid w:val="006A50BE"/>
    <w:rsid w:val="006A657B"/>
    <w:rsid w:val="006B6BDE"/>
    <w:rsid w:val="006B7BB2"/>
    <w:rsid w:val="006D01CD"/>
    <w:rsid w:val="006D6445"/>
    <w:rsid w:val="006D7831"/>
    <w:rsid w:val="006E61BE"/>
    <w:rsid w:val="006F0826"/>
    <w:rsid w:val="006F33AA"/>
    <w:rsid w:val="006F4A8D"/>
    <w:rsid w:val="00704DEA"/>
    <w:rsid w:val="0071458D"/>
    <w:rsid w:val="00715EFF"/>
    <w:rsid w:val="007178CC"/>
    <w:rsid w:val="007200F4"/>
    <w:rsid w:val="007228C0"/>
    <w:rsid w:val="00731054"/>
    <w:rsid w:val="007361F3"/>
    <w:rsid w:val="00747308"/>
    <w:rsid w:val="00751865"/>
    <w:rsid w:val="0075486F"/>
    <w:rsid w:val="007647B6"/>
    <w:rsid w:val="00766718"/>
    <w:rsid w:val="00775944"/>
    <w:rsid w:val="0079472F"/>
    <w:rsid w:val="00797882"/>
    <w:rsid w:val="007A14B5"/>
    <w:rsid w:val="007A3B5C"/>
    <w:rsid w:val="007B0132"/>
    <w:rsid w:val="007B36B9"/>
    <w:rsid w:val="007B467D"/>
    <w:rsid w:val="007D05DC"/>
    <w:rsid w:val="007E76CA"/>
    <w:rsid w:val="008113FB"/>
    <w:rsid w:val="00811EB9"/>
    <w:rsid w:val="00816A44"/>
    <w:rsid w:val="008175A6"/>
    <w:rsid w:val="0083221E"/>
    <w:rsid w:val="008430B3"/>
    <w:rsid w:val="00857F22"/>
    <w:rsid w:val="00865736"/>
    <w:rsid w:val="00870707"/>
    <w:rsid w:val="00872C32"/>
    <w:rsid w:val="00874CC0"/>
    <w:rsid w:val="0087718C"/>
    <w:rsid w:val="00877343"/>
    <w:rsid w:val="0088010C"/>
    <w:rsid w:val="0088148F"/>
    <w:rsid w:val="008930EC"/>
    <w:rsid w:val="00893B0B"/>
    <w:rsid w:val="008968E0"/>
    <w:rsid w:val="008B38F8"/>
    <w:rsid w:val="008B613E"/>
    <w:rsid w:val="008D0187"/>
    <w:rsid w:val="008D0598"/>
    <w:rsid w:val="008D0E59"/>
    <w:rsid w:val="008D24F9"/>
    <w:rsid w:val="008D37C7"/>
    <w:rsid w:val="008E2B0A"/>
    <w:rsid w:val="008E3154"/>
    <w:rsid w:val="008E6F23"/>
    <w:rsid w:val="008F18BC"/>
    <w:rsid w:val="008F5E94"/>
    <w:rsid w:val="0090086D"/>
    <w:rsid w:val="009009F0"/>
    <w:rsid w:val="00910519"/>
    <w:rsid w:val="00912C7D"/>
    <w:rsid w:val="00915523"/>
    <w:rsid w:val="00916B46"/>
    <w:rsid w:val="00916D1A"/>
    <w:rsid w:val="00927931"/>
    <w:rsid w:val="00933251"/>
    <w:rsid w:val="00940522"/>
    <w:rsid w:val="00943CB5"/>
    <w:rsid w:val="0094741E"/>
    <w:rsid w:val="009643FC"/>
    <w:rsid w:val="00966350"/>
    <w:rsid w:val="009726A5"/>
    <w:rsid w:val="0097304F"/>
    <w:rsid w:val="00980572"/>
    <w:rsid w:val="00996B4A"/>
    <w:rsid w:val="009A00C9"/>
    <w:rsid w:val="009B43B5"/>
    <w:rsid w:val="009B491B"/>
    <w:rsid w:val="009C1AA9"/>
    <w:rsid w:val="009C1B61"/>
    <w:rsid w:val="009C55FF"/>
    <w:rsid w:val="009C7312"/>
    <w:rsid w:val="009C7FC4"/>
    <w:rsid w:val="009D2138"/>
    <w:rsid w:val="009E460C"/>
    <w:rsid w:val="009F22EC"/>
    <w:rsid w:val="009F5CA8"/>
    <w:rsid w:val="00A11D87"/>
    <w:rsid w:val="00A15CF1"/>
    <w:rsid w:val="00A21391"/>
    <w:rsid w:val="00A22A7C"/>
    <w:rsid w:val="00A23254"/>
    <w:rsid w:val="00A236C0"/>
    <w:rsid w:val="00A26C3E"/>
    <w:rsid w:val="00A360BE"/>
    <w:rsid w:val="00A36B7B"/>
    <w:rsid w:val="00A47CA7"/>
    <w:rsid w:val="00A52E21"/>
    <w:rsid w:val="00A52E54"/>
    <w:rsid w:val="00A534DF"/>
    <w:rsid w:val="00A63256"/>
    <w:rsid w:val="00A8237C"/>
    <w:rsid w:val="00A8491F"/>
    <w:rsid w:val="00AA0188"/>
    <w:rsid w:val="00AA44E8"/>
    <w:rsid w:val="00AC3796"/>
    <w:rsid w:val="00AC3C2D"/>
    <w:rsid w:val="00AD5AF9"/>
    <w:rsid w:val="00AD6217"/>
    <w:rsid w:val="00AF0227"/>
    <w:rsid w:val="00AF07F9"/>
    <w:rsid w:val="00AF33E9"/>
    <w:rsid w:val="00B0519E"/>
    <w:rsid w:val="00B26F58"/>
    <w:rsid w:val="00B37E7B"/>
    <w:rsid w:val="00B46DE7"/>
    <w:rsid w:val="00B46EFD"/>
    <w:rsid w:val="00B6164A"/>
    <w:rsid w:val="00B64799"/>
    <w:rsid w:val="00BB4813"/>
    <w:rsid w:val="00BC0879"/>
    <w:rsid w:val="00BC2EBA"/>
    <w:rsid w:val="00BE426F"/>
    <w:rsid w:val="00BE69F5"/>
    <w:rsid w:val="00BF119F"/>
    <w:rsid w:val="00BF55DC"/>
    <w:rsid w:val="00C03F91"/>
    <w:rsid w:val="00C070DA"/>
    <w:rsid w:val="00C21ED0"/>
    <w:rsid w:val="00C476CB"/>
    <w:rsid w:val="00C62660"/>
    <w:rsid w:val="00C72136"/>
    <w:rsid w:val="00C91B05"/>
    <w:rsid w:val="00C97F15"/>
    <w:rsid w:val="00CA0239"/>
    <w:rsid w:val="00CB5EB5"/>
    <w:rsid w:val="00CD5C2F"/>
    <w:rsid w:val="00CE6668"/>
    <w:rsid w:val="00CF02CC"/>
    <w:rsid w:val="00CF248B"/>
    <w:rsid w:val="00CF3FD7"/>
    <w:rsid w:val="00D01D5A"/>
    <w:rsid w:val="00D0282F"/>
    <w:rsid w:val="00D0322B"/>
    <w:rsid w:val="00D06E30"/>
    <w:rsid w:val="00D478AE"/>
    <w:rsid w:val="00D53041"/>
    <w:rsid w:val="00D5310A"/>
    <w:rsid w:val="00D61413"/>
    <w:rsid w:val="00D64DC4"/>
    <w:rsid w:val="00D82D49"/>
    <w:rsid w:val="00DB680F"/>
    <w:rsid w:val="00DC1345"/>
    <w:rsid w:val="00DD258F"/>
    <w:rsid w:val="00E057C3"/>
    <w:rsid w:val="00E13A0F"/>
    <w:rsid w:val="00E40962"/>
    <w:rsid w:val="00E43EA4"/>
    <w:rsid w:val="00E5476C"/>
    <w:rsid w:val="00E5686F"/>
    <w:rsid w:val="00E85391"/>
    <w:rsid w:val="00E86122"/>
    <w:rsid w:val="00E90498"/>
    <w:rsid w:val="00E939A3"/>
    <w:rsid w:val="00E93A9F"/>
    <w:rsid w:val="00E97AA4"/>
    <w:rsid w:val="00EA1546"/>
    <w:rsid w:val="00EA3C06"/>
    <w:rsid w:val="00EA4583"/>
    <w:rsid w:val="00EB7E59"/>
    <w:rsid w:val="00EC427E"/>
    <w:rsid w:val="00ED189A"/>
    <w:rsid w:val="00ED3DA9"/>
    <w:rsid w:val="00EE7486"/>
    <w:rsid w:val="00EF254B"/>
    <w:rsid w:val="00EF5055"/>
    <w:rsid w:val="00F0752A"/>
    <w:rsid w:val="00F07D9F"/>
    <w:rsid w:val="00F2648D"/>
    <w:rsid w:val="00F33934"/>
    <w:rsid w:val="00F34A42"/>
    <w:rsid w:val="00F37B84"/>
    <w:rsid w:val="00F434EF"/>
    <w:rsid w:val="00F56504"/>
    <w:rsid w:val="00F6574E"/>
    <w:rsid w:val="00F77818"/>
    <w:rsid w:val="00F84A06"/>
    <w:rsid w:val="00F84E8D"/>
    <w:rsid w:val="00F867C8"/>
    <w:rsid w:val="00F9595F"/>
    <w:rsid w:val="00FA31C2"/>
    <w:rsid w:val="00FB23A0"/>
    <w:rsid w:val="00FB4CE9"/>
    <w:rsid w:val="00FB56F0"/>
    <w:rsid w:val="00FC392B"/>
    <w:rsid w:val="00FD0E26"/>
    <w:rsid w:val="00FD492C"/>
    <w:rsid w:val="00FD51C6"/>
    <w:rsid w:val="00FD5ACC"/>
    <w:rsid w:val="00FD6C49"/>
    <w:rsid w:val="00FE0B36"/>
    <w:rsid w:val="00FE169D"/>
    <w:rsid w:val="00FF1DEE"/>
    <w:rsid w:val="00FF4704"/>
    <w:rsid w:val="00FF5161"/>
    <w:rsid w:val="00FF5A7E"/>
    <w:rsid w:val="0188680D"/>
    <w:rsid w:val="01F6A36B"/>
    <w:rsid w:val="02277398"/>
    <w:rsid w:val="022CD5D5"/>
    <w:rsid w:val="0242F23B"/>
    <w:rsid w:val="03AE31DF"/>
    <w:rsid w:val="03BCB5CF"/>
    <w:rsid w:val="04783CC7"/>
    <w:rsid w:val="050A49BE"/>
    <w:rsid w:val="05319F53"/>
    <w:rsid w:val="058CF4BD"/>
    <w:rsid w:val="05FC4CB7"/>
    <w:rsid w:val="06C671B5"/>
    <w:rsid w:val="076AF616"/>
    <w:rsid w:val="07AF6002"/>
    <w:rsid w:val="08555F2E"/>
    <w:rsid w:val="085F61A3"/>
    <w:rsid w:val="0A31C14E"/>
    <w:rsid w:val="0B797C3F"/>
    <w:rsid w:val="0B7A1944"/>
    <w:rsid w:val="0CC9D29A"/>
    <w:rsid w:val="0EB0B692"/>
    <w:rsid w:val="0F004F2F"/>
    <w:rsid w:val="0FAD6197"/>
    <w:rsid w:val="103B8197"/>
    <w:rsid w:val="10B0897D"/>
    <w:rsid w:val="1121FFEC"/>
    <w:rsid w:val="119C8C0A"/>
    <w:rsid w:val="1331A9B2"/>
    <w:rsid w:val="13652A88"/>
    <w:rsid w:val="15AEDE53"/>
    <w:rsid w:val="1611F475"/>
    <w:rsid w:val="166405B4"/>
    <w:rsid w:val="16BE34BF"/>
    <w:rsid w:val="178F6C7B"/>
    <w:rsid w:val="1870C055"/>
    <w:rsid w:val="18B76370"/>
    <w:rsid w:val="1A0F1520"/>
    <w:rsid w:val="1B54FA59"/>
    <w:rsid w:val="1BB47078"/>
    <w:rsid w:val="1C420074"/>
    <w:rsid w:val="1C64F562"/>
    <w:rsid w:val="1F99D0B4"/>
    <w:rsid w:val="20FAA724"/>
    <w:rsid w:val="22D35EF7"/>
    <w:rsid w:val="23EE838F"/>
    <w:rsid w:val="24A08BFA"/>
    <w:rsid w:val="24A91AF0"/>
    <w:rsid w:val="2561334D"/>
    <w:rsid w:val="25FF4A3D"/>
    <w:rsid w:val="260DF074"/>
    <w:rsid w:val="264D0A7E"/>
    <w:rsid w:val="26E3AD4B"/>
    <w:rsid w:val="26FB489B"/>
    <w:rsid w:val="2866E165"/>
    <w:rsid w:val="287F3A4A"/>
    <w:rsid w:val="2A2EC08E"/>
    <w:rsid w:val="2B728415"/>
    <w:rsid w:val="2C5DDD07"/>
    <w:rsid w:val="2C6F4CAB"/>
    <w:rsid w:val="2DCAF1E1"/>
    <w:rsid w:val="2DD7DA0A"/>
    <w:rsid w:val="2E0C6C2E"/>
    <w:rsid w:val="307FC216"/>
    <w:rsid w:val="3171A89C"/>
    <w:rsid w:val="317C9A61"/>
    <w:rsid w:val="32B537D2"/>
    <w:rsid w:val="3567C080"/>
    <w:rsid w:val="3674C8C1"/>
    <w:rsid w:val="3696E91D"/>
    <w:rsid w:val="37668A88"/>
    <w:rsid w:val="37C8E65D"/>
    <w:rsid w:val="37C913FD"/>
    <w:rsid w:val="385F6F8F"/>
    <w:rsid w:val="3B923CBE"/>
    <w:rsid w:val="3BCAA3AC"/>
    <w:rsid w:val="3D052FB0"/>
    <w:rsid w:val="3D0994D2"/>
    <w:rsid w:val="3D52601E"/>
    <w:rsid w:val="4159DBE7"/>
    <w:rsid w:val="421ACC87"/>
    <w:rsid w:val="42AE7E7F"/>
    <w:rsid w:val="440379E4"/>
    <w:rsid w:val="448D70FA"/>
    <w:rsid w:val="45477A95"/>
    <w:rsid w:val="4556CE28"/>
    <w:rsid w:val="45B184DC"/>
    <w:rsid w:val="45D486DE"/>
    <w:rsid w:val="45D9D0D7"/>
    <w:rsid w:val="46F637EF"/>
    <w:rsid w:val="47D55569"/>
    <w:rsid w:val="48571196"/>
    <w:rsid w:val="49971D64"/>
    <w:rsid w:val="4AEB92C4"/>
    <w:rsid w:val="4B658D94"/>
    <w:rsid w:val="4B6E2950"/>
    <w:rsid w:val="4C3E5393"/>
    <w:rsid w:val="4CE88E26"/>
    <w:rsid w:val="4DBB8640"/>
    <w:rsid w:val="4DD22BEA"/>
    <w:rsid w:val="4E5B63A1"/>
    <w:rsid w:val="4E74AD6C"/>
    <w:rsid w:val="4F27DFD2"/>
    <w:rsid w:val="509B977F"/>
    <w:rsid w:val="52252CAE"/>
    <w:rsid w:val="53FE16C0"/>
    <w:rsid w:val="5480A352"/>
    <w:rsid w:val="54B6921F"/>
    <w:rsid w:val="573A1BA1"/>
    <w:rsid w:val="57CA0B22"/>
    <w:rsid w:val="592D4D30"/>
    <w:rsid w:val="59600CB7"/>
    <w:rsid w:val="599F9ACF"/>
    <w:rsid w:val="59F3CE90"/>
    <w:rsid w:val="5A1512B0"/>
    <w:rsid w:val="5B0655E8"/>
    <w:rsid w:val="5BA908F6"/>
    <w:rsid w:val="5CB91D3A"/>
    <w:rsid w:val="5E60EBE0"/>
    <w:rsid w:val="5E977CA9"/>
    <w:rsid w:val="5EE5FEE7"/>
    <w:rsid w:val="5EF018B8"/>
    <w:rsid w:val="60005C49"/>
    <w:rsid w:val="603D9BC6"/>
    <w:rsid w:val="61072108"/>
    <w:rsid w:val="61B4EEFC"/>
    <w:rsid w:val="6324BF5A"/>
    <w:rsid w:val="6458DEBB"/>
    <w:rsid w:val="6463F857"/>
    <w:rsid w:val="653E9EA2"/>
    <w:rsid w:val="6692C04F"/>
    <w:rsid w:val="671BD375"/>
    <w:rsid w:val="6739EE6B"/>
    <w:rsid w:val="68137677"/>
    <w:rsid w:val="689F6A65"/>
    <w:rsid w:val="6963625B"/>
    <w:rsid w:val="6973CB0D"/>
    <w:rsid w:val="69CD5BFE"/>
    <w:rsid w:val="6BD08FBE"/>
    <w:rsid w:val="6C715835"/>
    <w:rsid w:val="6CBB0A8F"/>
    <w:rsid w:val="6E98A2F5"/>
    <w:rsid w:val="6EF5B428"/>
    <w:rsid w:val="70047EF5"/>
    <w:rsid w:val="7114A758"/>
    <w:rsid w:val="71A84705"/>
    <w:rsid w:val="727E6D61"/>
    <w:rsid w:val="72FB751E"/>
    <w:rsid w:val="743026EE"/>
    <w:rsid w:val="7526D131"/>
    <w:rsid w:val="75B34686"/>
    <w:rsid w:val="763AFC81"/>
    <w:rsid w:val="7777A6EE"/>
    <w:rsid w:val="79016516"/>
    <w:rsid w:val="798FA3D3"/>
    <w:rsid w:val="79C58C99"/>
    <w:rsid w:val="79FF4612"/>
    <w:rsid w:val="7B9E0F5F"/>
    <w:rsid w:val="7C594FDE"/>
    <w:rsid w:val="7DD40D83"/>
    <w:rsid w:val="7EF1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685AD"/>
  <w15:chartTrackingRefBased/>
  <w15:docId w15:val="{2401F754-408B-48FF-8B69-59F717F7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8"/>
        <w:szCs w:val="28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C6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C6"/>
    <w:rPr>
      <w:rFonts w:eastAsiaTheme="majorEastAsia" w:cstheme="majorBidi"/>
      <w:b/>
      <w:color w:val="000000" w:themeColor="text1"/>
      <w:szCs w:val="32"/>
    </w:rPr>
  </w:style>
  <w:style w:type="table" w:styleId="TableGrid">
    <w:name w:val="Table Grid"/>
    <w:basedOn w:val="TableNormal"/>
    <w:uiPriority w:val="59"/>
    <w:rsid w:val="000D60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303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035"/>
  </w:style>
  <w:style w:type="paragraph" w:styleId="Footer">
    <w:name w:val="footer"/>
    <w:basedOn w:val="Normal"/>
    <w:link w:val="FooterChar"/>
    <w:uiPriority w:val="99"/>
    <w:unhideWhenUsed/>
    <w:rsid w:val="0049303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035"/>
  </w:style>
  <w:style w:type="character" w:customStyle="1" w:styleId="Heading2Char">
    <w:name w:val="Heading 2 Char"/>
    <w:basedOn w:val="DefaultParagraphFont"/>
    <w:link w:val="Heading2"/>
    <w:uiPriority w:val="9"/>
    <w:semiHidden/>
    <w:rsid w:val="007A14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A14B5"/>
    <w:pPr>
      <w:spacing w:after="120"/>
    </w:pPr>
    <w:rPr>
      <w:rFonts w:asciiTheme="minorHAnsi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A14B5"/>
    <w:rPr>
      <w:rFonts w:asciiTheme="minorHAnsi" w:hAnsiTheme="minorHAnsi" w:cstheme="min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254"/>
    <w:pPr>
      <w:spacing w:line="240" w:lineRule="auto"/>
      <w:ind w:left="720"/>
    </w:pPr>
    <w:rPr>
      <w:rFonts w:eastAsia="Times New Roman"/>
      <w:bCs/>
      <w:szCs w:val="27"/>
    </w:rPr>
  </w:style>
  <w:style w:type="paragraph" w:customStyle="1" w:styleId="Default">
    <w:name w:val="Default"/>
    <w:rsid w:val="00A63256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1D1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F07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07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07F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7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7F9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3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3B9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C6F7A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6B7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GridTable2-Accent1">
    <w:name w:val="Grid Table 2 Accent 1"/>
    <w:basedOn w:val="TableNormal"/>
    <w:uiPriority w:val="47"/>
    <w:rsid w:val="00E43EA4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4">
    <w:name w:val="Grid Table 2 Accent 4"/>
    <w:basedOn w:val="TableNormal"/>
    <w:uiPriority w:val="47"/>
    <w:rsid w:val="00E43EA4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43EA4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5295D"/>
    <w:rPr>
      <w:b/>
      <w:bCs/>
    </w:rPr>
  </w:style>
  <w:style w:type="paragraph" w:customStyle="1" w:styleId="flush">
    <w:name w:val="flush"/>
    <w:basedOn w:val="Normal"/>
    <w:rsid w:val="0005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7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on_wright@sandwell.gov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ustin_haywood@sandwell.gov.uk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8DFB3-33C4-4700-924A-218DA58C6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686</Words>
  <Characters>3813</Characters>
  <Application>Microsoft Office Word</Application>
  <DocSecurity>0</DocSecurity>
  <Lines>97</Lines>
  <Paragraphs>38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Goddard</dc:creator>
  <cp:keywords/>
  <dc:description/>
  <cp:lastModifiedBy>Justin Haywood</cp:lastModifiedBy>
  <cp:revision>2</cp:revision>
  <dcterms:created xsi:type="dcterms:W3CDTF">2025-12-04T16:11:00Z</dcterms:created>
  <dcterms:modified xsi:type="dcterms:W3CDTF">2025-12-04T16:11:00Z</dcterms:modified>
</cp:coreProperties>
</file>