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20FA" w14:textId="38E55349" w:rsidR="004376F3" w:rsidRDefault="00367FB5">
      <w:r>
        <w:t xml:space="preserve">    </w:t>
      </w:r>
      <w:bookmarkStart w:id="0" w:name="_GoBack"/>
      <w:bookmarkEnd w:id="0"/>
      <w:r w:rsidR="00FC2013">
        <w:t>Justin Kacherian</w:t>
      </w:r>
    </w:p>
    <w:p w14:paraId="3E06C2E1" w14:textId="5978F955" w:rsidR="00FC2013" w:rsidRDefault="00FC2013"/>
    <w:p w14:paraId="11020E7E" w14:textId="34377C8A" w:rsidR="003F2A52" w:rsidRDefault="000E5DF5">
      <w:pPr>
        <w:rPr>
          <w:sz w:val="20"/>
          <w:szCs w:val="24"/>
        </w:rPr>
      </w:pPr>
      <w:r>
        <w:t>1.</w:t>
      </w:r>
      <w:r w:rsidR="009456A8" w:rsidRPr="009456A8">
        <w:rPr>
          <w:sz w:val="24"/>
          <w:szCs w:val="24"/>
        </w:rPr>
        <w:t xml:space="preserve"> </w:t>
      </w:r>
      <w:r w:rsidR="009456A8" w:rsidRPr="009456A8">
        <w:rPr>
          <w:b/>
          <w:i/>
          <w:sz w:val="20"/>
          <w:szCs w:val="24"/>
        </w:rPr>
        <w:t>Create a plot with mot</w:t>
      </w:r>
      <w:r w:rsidR="00423571">
        <w:rPr>
          <w:b/>
          <w:i/>
          <w:sz w:val="20"/>
          <w:szCs w:val="24"/>
        </w:rPr>
        <w:t>o</w:t>
      </w:r>
      <w:r w:rsidR="009456A8" w:rsidRPr="009456A8">
        <w:rPr>
          <w:b/>
          <w:i/>
          <w:sz w:val="20"/>
          <w:szCs w:val="24"/>
        </w:rPr>
        <w:t xml:space="preserve">r vehicle mortality rate for </w:t>
      </w:r>
      <w:proofErr w:type="gramStart"/>
      <w:r w:rsidR="009456A8" w:rsidRPr="009456A8">
        <w:rPr>
          <w:b/>
          <w:i/>
          <w:sz w:val="20"/>
          <w:szCs w:val="24"/>
        </w:rPr>
        <w:t>18-20 year</w:t>
      </w:r>
      <w:proofErr w:type="gramEnd"/>
      <w:r w:rsidR="009456A8" w:rsidRPr="009456A8">
        <w:rPr>
          <w:b/>
          <w:i/>
          <w:sz w:val="20"/>
          <w:szCs w:val="24"/>
        </w:rPr>
        <w:t xml:space="preserve"> old</w:t>
      </w:r>
      <w:r w:rsidR="00423571">
        <w:rPr>
          <w:b/>
          <w:i/>
          <w:sz w:val="20"/>
          <w:szCs w:val="24"/>
        </w:rPr>
        <w:t>’</w:t>
      </w:r>
      <w:r w:rsidR="009456A8" w:rsidRPr="009456A8">
        <w:rPr>
          <w:b/>
          <w:i/>
          <w:sz w:val="20"/>
          <w:szCs w:val="24"/>
        </w:rPr>
        <w:t>s in the US on the vertical axis and year on the horizontal axis.</w:t>
      </w:r>
      <w:r w:rsidR="009456A8" w:rsidRPr="009456A8">
        <w:rPr>
          <w:sz w:val="20"/>
          <w:szCs w:val="24"/>
        </w:rPr>
        <w:t xml:space="preserve">   </w:t>
      </w:r>
    </w:p>
    <w:p w14:paraId="1AECCA2B" w14:textId="79429022" w:rsidR="00572CFB" w:rsidRDefault="00572CFB"/>
    <w:p w14:paraId="09A06C4E" w14:textId="3BD002A8" w:rsidR="00572CFB" w:rsidRPr="00FD0189" w:rsidRDefault="00E425D7">
      <w:pPr>
        <w:rPr>
          <w:sz w:val="20"/>
        </w:rPr>
      </w:pPr>
      <w:r w:rsidRPr="00FD0189">
        <w:rPr>
          <w:sz w:val="20"/>
        </w:rPr>
        <w:t xml:space="preserve">(I collapsed </w:t>
      </w:r>
      <w:proofErr w:type="spellStart"/>
      <w:r w:rsidR="00545D28" w:rsidRPr="00FD0189">
        <w:rPr>
          <w:sz w:val="20"/>
        </w:rPr>
        <w:t>mrate</w:t>
      </w:r>
      <w:proofErr w:type="spellEnd"/>
      <w:r w:rsidR="00545D28" w:rsidRPr="00FD0189">
        <w:rPr>
          <w:sz w:val="20"/>
        </w:rPr>
        <w:t xml:space="preserve"> and legal</w:t>
      </w:r>
      <w:r w:rsidRPr="00FD0189">
        <w:rPr>
          <w:sz w:val="20"/>
        </w:rPr>
        <w:t xml:space="preserve"> in </w:t>
      </w:r>
      <w:r w:rsidR="00545D28" w:rsidRPr="00FD0189">
        <w:rPr>
          <w:sz w:val="20"/>
        </w:rPr>
        <w:t xml:space="preserve">Stata by year, </w:t>
      </w:r>
      <w:proofErr w:type="spellStart"/>
      <w:r w:rsidR="00545D28" w:rsidRPr="00FD0189">
        <w:rPr>
          <w:sz w:val="20"/>
        </w:rPr>
        <w:t>dtype</w:t>
      </w:r>
      <w:proofErr w:type="spellEnd"/>
      <w:r w:rsidR="009212BB">
        <w:rPr>
          <w:sz w:val="20"/>
        </w:rPr>
        <w:t xml:space="preserve"> and</w:t>
      </w:r>
      <w:r w:rsidR="00545D28" w:rsidRPr="00FD0189">
        <w:rPr>
          <w:sz w:val="20"/>
        </w:rPr>
        <w:t xml:space="preserve"> </w:t>
      </w:r>
      <w:proofErr w:type="spellStart"/>
      <w:r w:rsidR="00545D28" w:rsidRPr="00FD0189">
        <w:rPr>
          <w:sz w:val="20"/>
        </w:rPr>
        <w:t>agegr</w:t>
      </w:r>
      <w:proofErr w:type="spellEnd"/>
      <w:r w:rsidR="00545D28" w:rsidRPr="00FD0189">
        <w:rPr>
          <w:sz w:val="20"/>
        </w:rPr>
        <w:t>, then exported this data to excel to create the plots</w:t>
      </w:r>
      <w:r w:rsidR="00FD0189" w:rsidRPr="00FD0189">
        <w:rPr>
          <w:sz w:val="20"/>
        </w:rPr>
        <w:t xml:space="preserve"> for questions 1 and 2</w:t>
      </w:r>
      <w:r w:rsidR="00CC4A26">
        <w:rPr>
          <w:sz w:val="20"/>
        </w:rPr>
        <w:t>. The data is weighted by population</w:t>
      </w:r>
      <w:r w:rsidR="00545D28" w:rsidRPr="00FD0189">
        <w:rPr>
          <w:sz w:val="20"/>
        </w:rPr>
        <w:t>)</w:t>
      </w:r>
    </w:p>
    <w:p w14:paraId="3113650A" w14:textId="6C97F86E" w:rsidR="00FD0189" w:rsidRDefault="00C045D0">
      <w:r>
        <w:rPr>
          <w:noProof/>
        </w:rPr>
        <w:drawing>
          <wp:inline distT="0" distB="0" distL="0" distR="0" wp14:anchorId="1D227F90" wp14:editId="23F62EFC">
            <wp:extent cx="408622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10D5" w14:textId="77777777" w:rsidR="00DA0309" w:rsidRDefault="00DA0309"/>
    <w:p w14:paraId="31B85E80" w14:textId="5C594567" w:rsidR="002B46E6" w:rsidRDefault="00610B7D">
      <w:r>
        <w:rPr>
          <w:noProof/>
        </w:rPr>
        <w:drawing>
          <wp:inline distT="0" distB="0" distL="0" distR="0" wp14:anchorId="67C8771A" wp14:editId="108E15DC">
            <wp:extent cx="5057775" cy="291465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9658F16-67AB-47E7-8B2F-906C6A9389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EA8CA4" w14:textId="77777777" w:rsidR="00572CFB" w:rsidRDefault="00572CFB"/>
    <w:p w14:paraId="3DAA68D1" w14:textId="6C36AC64" w:rsidR="00572CFB" w:rsidRDefault="00F7187C">
      <w:r>
        <w:t>Post 1975, we see a slight increase in average vehicle mortality, which makes sense as many states lowered their MLDA</w:t>
      </w:r>
      <w:r w:rsidR="005331ED">
        <w:t xml:space="preserve"> during this period. However, this trend starts to reverse after 1980 and by 1995 average vehicle mortality rates have dropped </w:t>
      </w:r>
      <w:r w:rsidR="00C95205">
        <w:t>from</w:t>
      </w:r>
      <w:r w:rsidR="004B06E2">
        <w:t xml:space="preserve"> an average of</w:t>
      </w:r>
      <w:r w:rsidR="00C95205">
        <w:t xml:space="preserve"> </w:t>
      </w:r>
      <w:r w:rsidR="009A58C1">
        <w:t xml:space="preserve">roughly </w:t>
      </w:r>
      <w:r w:rsidR="008D3D87">
        <w:t>55</w:t>
      </w:r>
      <w:r w:rsidR="00C95205">
        <w:t xml:space="preserve"> deaths </w:t>
      </w:r>
      <w:r w:rsidR="00B6527C">
        <w:t xml:space="preserve">per 100,000 to about </w:t>
      </w:r>
      <w:r w:rsidR="00234D40">
        <w:t>35 deaths per 100,000. This is around a 40% decrease in average mortality rate, which is quite substantial. Intuitively, this trend line makes sense</w:t>
      </w:r>
      <w:r w:rsidR="008A5F53">
        <w:t xml:space="preserve"> as many states opted for a lower MLDA in the 1970’s, however by </w:t>
      </w:r>
      <w:r w:rsidR="00895292">
        <w:t>1988 all 50 states opted for an MLDA of 21</w:t>
      </w:r>
      <w:r w:rsidR="008F226D">
        <w:t xml:space="preserve">, which suggests the decrease in </w:t>
      </w:r>
      <w:r w:rsidR="001E3D55">
        <w:t>average mortality rates during this</w:t>
      </w:r>
      <w:r w:rsidR="001272EE">
        <w:t xml:space="preserve"> latter</w:t>
      </w:r>
      <w:r w:rsidR="001E3D55">
        <w:t xml:space="preserve"> time period</w:t>
      </w:r>
      <w:r w:rsidR="008F226D">
        <w:t>.</w:t>
      </w:r>
      <w:r w:rsidR="000C7E72">
        <w:t xml:space="preserve"> States suddenly raising the MLDA to 21 was a direct result of</w:t>
      </w:r>
      <w:r w:rsidR="00C17477">
        <w:t xml:space="preserve"> pressure from the government</w:t>
      </w:r>
      <w:r w:rsidR="00ED4FE1">
        <w:t xml:space="preserve"> who wanted to punish youthful intemperance by</w:t>
      </w:r>
      <w:r w:rsidR="00C17477">
        <w:t xml:space="preserve"> withh</w:t>
      </w:r>
      <w:r w:rsidR="00A71B28">
        <w:t>olding</w:t>
      </w:r>
      <w:r w:rsidR="00C17477">
        <w:t xml:space="preserve"> federal </w:t>
      </w:r>
      <w:r w:rsidR="000C7E72">
        <w:t>highway</w:t>
      </w:r>
      <w:r w:rsidR="00ED4FE1">
        <w:t xml:space="preserve"> aid</w:t>
      </w:r>
      <w:r w:rsidR="00681832">
        <w:t xml:space="preserve"> for states with an MLDA of 18.</w:t>
      </w:r>
    </w:p>
    <w:p w14:paraId="5AFD4E6F" w14:textId="42B6D7C8" w:rsidR="00572CFB" w:rsidRDefault="00572CFB"/>
    <w:p w14:paraId="7B80FD3A" w14:textId="1E7F97A7" w:rsidR="00572CFB" w:rsidRDefault="00572CFB"/>
    <w:p w14:paraId="646E7669" w14:textId="76F0C3F5" w:rsidR="00943C8D" w:rsidRDefault="002446E3" w:rsidP="002446E3">
      <w:pPr>
        <w:rPr>
          <w:b/>
          <w:i/>
          <w:sz w:val="20"/>
          <w:szCs w:val="24"/>
        </w:rPr>
      </w:pPr>
      <w:r w:rsidRPr="006C1510">
        <w:rPr>
          <w:b/>
          <w:i/>
          <w:sz w:val="20"/>
          <w:szCs w:val="24"/>
        </w:rPr>
        <w:t xml:space="preserve">2. Overlay the percent of </w:t>
      </w:r>
      <w:proofErr w:type="gramStart"/>
      <w:r w:rsidRPr="006C1510">
        <w:rPr>
          <w:b/>
          <w:i/>
          <w:sz w:val="20"/>
          <w:szCs w:val="24"/>
        </w:rPr>
        <w:t>18-20 year</w:t>
      </w:r>
      <w:proofErr w:type="gramEnd"/>
      <w:r w:rsidRPr="006C1510">
        <w:rPr>
          <w:b/>
          <w:i/>
          <w:sz w:val="20"/>
          <w:szCs w:val="24"/>
        </w:rPr>
        <w:t xml:space="preserve"> </w:t>
      </w:r>
      <w:r w:rsidR="006C1510" w:rsidRPr="006C1510">
        <w:rPr>
          <w:b/>
          <w:i/>
          <w:sz w:val="20"/>
          <w:szCs w:val="24"/>
        </w:rPr>
        <w:t>old’s</w:t>
      </w:r>
      <w:r w:rsidRPr="006C1510">
        <w:rPr>
          <w:b/>
          <w:i/>
          <w:sz w:val="20"/>
          <w:szCs w:val="24"/>
        </w:rPr>
        <w:t xml:space="preserve"> who can legally drink in the US in the first </w:t>
      </w:r>
      <w:r w:rsidR="006C1510" w:rsidRPr="006C1510">
        <w:rPr>
          <w:b/>
          <w:i/>
          <w:sz w:val="20"/>
          <w:szCs w:val="24"/>
        </w:rPr>
        <w:t>plot.</w:t>
      </w:r>
    </w:p>
    <w:p w14:paraId="0D9A91CE" w14:textId="7DD852CA" w:rsidR="00BD7208" w:rsidRDefault="00BD7208" w:rsidP="002446E3">
      <w:pPr>
        <w:rPr>
          <w:b/>
          <w:i/>
          <w:sz w:val="20"/>
          <w:szCs w:val="24"/>
        </w:rPr>
      </w:pPr>
    </w:p>
    <w:p w14:paraId="6EED101B" w14:textId="77777777" w:rsidR="00BD7208" w:rsidRDefault="00BD7208" w:rsidP="002446E3">
      <w:pPr>
        <w:rPr>
          <w:b/>
          <w:i/>
          <w:sz w:val="20"/>
          <w:szCs w:val="24"/>
        </w:rPr>
      </w:pPr>
    </w:p>
    <w:p w14:paraId="2C11B135" w14:textId="75ED3E06" w:rsidR="0040340A" w:rsidRDefault="00506E83" w:rsidP="002446E3">
      <w:pPr>
        <w:rPr>
          <w:sz w:val="20"/>
          <w:szCs w:val="24"/>
          <w:u w:val="single"/>
        </w:rPr>
      </w:pPr>
      <w:r>
        <w:rPr>
          <w:noProof/>
        </w:rPr>
        <w:drawing>
          <wp:inline distT="0" distB="0" distL="0" distR="0" wp14:anchorId="29716916" wp14:editId="7ED94309">
            <wp:extent cx="5057775" cy="29146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246888-8B35-4EEA-9E28-51F24F3F93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E2300E" w14:textId="77777777" w:rsidR="0040340A" w:rsidRPr="009E0C06" w:rsidRDefault="0040340A" w:rsidP="002446E3">
      <w:pPr>
        <w:rPr>
          <w:szCs w:val="24"/>
          <w:u w:val="single"/>
        </w:rPr>
      </w:pPr>
    </w:p>
    <w:p w14:paraId="1EFC4061" w14:textId="3FC85C5F" w:rsidR="00BD2041" w:rsidRPr="009E0C06" w:rsidRDefault="00BD2041" w:rsidP="002446E3">
      <w:pPr>
        <w:rPr>
          <w:szCs w:val="24"/>
        </w:rPr>
      </w:pPr>
      <w:r w:rsidRPr="009E0C06">
        <w:rPr>
          <w:szCs w:val="24"/>
        </w:rPr>
        <w:t xml:space="preserve">When the percent of </w:t>
      </w:r>
      <w:proofErr w:type="gramStart"/>
      <w:r w:rsidRPr="009E0C06">
        <w:rPr>
          <w:szCs w:val="24"/>
        </w:rPr>
        <w:t>18-20 year</w:t>
      </w:r>
      <w:proofErr w:type="gramEnd"/>
      <w:r w:rsidRPr="009E0C06">
        <w:rPr>
          <w:szCs w:val="24"/>
        </w:rPr>
        <w:t xml:space="preserve"> old’s who can drink is overlaid with the average mortality rate, the interpretation from the previous plot </w:t>
      </w:r>
      <w:r w:rsidR="00146BFF" w:rsidRPr="009E0C06">
        <w:rPr>
          <w:szCs w:val="24"/>
        </w:rPr>
        <w:t xml:space="preserve">has better context. We can see that one causal interpretation as to why there is a decrease in mortality rates </w:t>
      </w:r>
      <w:r w:rsidR="003132DD" w:rsidRPr="009E0C06">
        <w:rPr>
          <w:szCs w:val="24"/>
        </w:rPr>
        <w:t>from about 1980 onward</w:t>
      </w:r>
      <w:r w:rsidR="0040340A" w:rsidRPr="009E0C06">
        <w:rPr>
          <w:szCs w:val="24"/>
        </w:rPr>
        <w:t>,</w:t>
      </w:r>
      <w:r w:rsidR="003132DD" w:rsidRPr="009E0C06">
        <w:rPr>
          <w:szCs w:val="24"/>
        </w:rPr>
        <w:t xml:space="preserve"> is due to the fact that the average percentage of </w:t>
      </w:r>
      <w:proofErr w:type="gramStart"/>
      <w:r w:rsidR="003132DD" w:rsidRPr="009E0C06">
        <w:rPr>
          <w:szCs w:val="24"/>
        </w:rPr>
        <w:t>18-20 year</w:t>
      </w:r>
      <w:proofErr w:type="gramEnd"/>
      <w:r w:rsidR="003132DD" w:rsidRPr="009E0C06">
        <w:rPr>
          <w:szCs w:val="24"/>
        </w:rPr>
        <w:t xml:space="preserve"> </w:t>
      </w:r>
      <w:r w:rsidR="002513FA" w:rsidRPr="009E0C06">
        <w:rPr>
          <w:szCs w:val="24"/>
        </w:rPr>
        <w:t>old’s</w:t>
      </w:r>
      <w:r w:rsidR="003132DD" w:rsidRPr="009E0C06">
        <w:rPr>
          <w:szCs w:val="24"/>
        </w:rPr>
        <w:t xml:space="preserve"> who c</w:t>
      </w:r>
      <w:r w:rsidR="002513FA" w:rsidRPr="009E0C06">
        <w:rPr>
          <w:szCs w:val="24"/>
        </w:rPr>
        <w:t>ould</w:t>
      </w:r>
      <w:r w:rsidR="003132DD" w:rsidRPr="009E0C06">
        <w:rPr>
          <w:szCs w:val="24"/>
        </w:rPr>
        <w:t xml:space="preserve"> legally drink</w:t>
      </w:r>
      <w:r w:rsidR="002513FA" w:rsidRPr="009E0C06">
        <w:rPr>
          <w:szCs w:val="24"/>
        </w:rPr>
        <w:t xml:space="preserve"> declined during this period.</w:t>
      </w:r>
      <w:r w:rsidR="0040340A" w:rsidRPr="009E0C06">
        <w:rPr>
          <w:szCs w:val="24"/>
        </w:rPr>
        <w:t xml:space="preserve"> This makes sense as most states started to increase their MLDA during this time frame.</w:t>
      </w:r>
    </w:p>
    <w:p w14:paraId="048C7F22" w14:textId="1CF5EDEE" w:rsidR="009212BB" w:rsidRDefault="009212BB" w:rsidP="002446E3">
      <w:pPr>
        <w:rPr>
          <w:sz w:val="20"/>
          <w:szCs w:val="24"/>
        </w:rPr>
      </w:pPr>
    </w:p>
    <w:p w14:paraId="21B58E3E" w14:textId="77777777" w:rsidR="009212BB" w:rsidRPr="00BD2041" w:rsidRDefault="009212BB" w:rsidP="002446E3">
      <w:pPr>
        <w:rPr>
          <w:sz w:val="20"/>
          <w:szCs w:val="24"/>
        </w:rPr>
      </w:pPr>
    </w:p>
    <w:p w14:paraId="7D693B4C" w14:textId="178FDE69" w:rsidR="00D91E52" w:rsidRDefault="00D91E52"/>
    <w:p w14:paraId="05542CB4" w14:textId="09439E9B" w:rsidR="00BD7208" w:rsidRDefault="00BD7208"/>
    <w:p w14:paraId="0228500B" w14:textId="5F935E28" w:rsidR="00BD7208" w:rsidRDefault="00BD7208"/>
    <w:p w14:paraId="33900C29" w14:textId="382F5364" w:rsidR="00BD7208" w:rsidRDefault="00BD7208"/>
    <w:p w14:paraId="0A9EFCA5" w14:textId="104F0D34" w:rsidR="00BD7208" w:rsidRDefault="00BD7208"/>
    <w:p w14:paraId="43BA2D67" w14:textId="586C9405" w:rsidR="00BD7208" w:rsidRDefault="00BD7208"/>
    <w:p w14:paraId="58776838" w14:textId="77E61577" w:rsidR="00BD7208" w:rsidRDefault="00BD7208"/>
    <w:p w14:paraId="50D2705D" w14:textId="77777777" w:rsidR="00BD7208" w:rsidRDefault="00BD7208"/>
    <w:p w14:paraId="50FA5F0E" w14:textId="2273EF0D" w:rsidR="0040340A" w:rsidRDefault="0040340A">
      <w:pPr>
        <w:rPr>
          <w:b/>
          <w:i/>
          <w:sz w:val="20"/>
        </w:rPr>
      </w:pPr>
      <w:r w:rsidRPr="00DC7401">
        <w:rPr>
          <w:b/>
          <w:i/>
          <w:sz w:val="20"/>
        </w:rPr>
        <w:lastRenderedPageBreak/>
        <w:t>3</w:t>
      </w:r>
      <w:r w:rsidR="00DC7401" w:rsidRPr="00DC7401">
        <w:rPr>
          <w:b/>
          <w:i/>
          <w:sz w:val="20"/>
        </w:rPr>
        <w:t>. Same plot as question 1, but with New York and California only.</w:t>
      </w:r>
    </w:p>
    <w:p w14:paraId="54A68C74" w14:textId="77777777" w:rsidR="00BD7208" w:rsidRPr="00DC7401" w:rsidRDefault="00BD7208">
      <w:pPr>
        <w:rPr>
          <w:b/>
          <w:i/>
          <w:sz w:val="20"/>
        </w:rPr>
      </w:pPr>
    </w:p>
    <w:p w14:paraId="697B71C4" w14:textId="65F1C0B6" w:rsidR="009212BB" w:rsidRPr="00FD0189" w:rsidRDefault="007F2F22" w:rsidP="007F2F22">
      <w:pPr>
        <w:rPr>
          <w:sz w:val="20"/>
        </w:rPr>
      </w:pPr>
      <w:r w:rsidRPr="00FD0189">
        <w:rPr>
          <w:sz w:val="20"/>
        </w:rPr>
        <w:t xml:space="preserve">(I collapsed the </w:t>
      </w:r>
      <w:proofErr w:type="spellStart"/>
      <w:r w:rsidRPr="00FD0189">
        <w:rPr>
          <w:sz w:val="20"/>
        </w:rPr>
        <w:t>mrate</w:t>
      </w:r>
      <w:proofErr w:type="spellEnd"/>
      <w:r w:rsidRPr="00FD0189">
        <w:rPr>
          <w:sz w:val="20"/>
        </w:rPr>
        <w:t xml:space="preserve"> and legal data in Stata by year, </w:t>
      </w:r>
      <w:proofErr w:type="spellStart"/>
      <w:r w:rsidRPr="00FD0189">
        <w:rPr>
          <w:sz w:val="20"/>
        </w:rPr>
        <w:t>dtype</w:t>
      </w:r>
      <w:proofErr w:type="spellEnd"/>
      <w:r w:rsidRPr="00FD0189">
        <w:rPr>
          <w:sz w:val="20"/>
        </w:rPr>
        <w:t xml:space="preserve">, </w:t>
      </w:r>
      <w:proofErr w:type="spellStart"/>
      <w:r w:rsidRPr="00FD0189">
        <w:rPr>
          <w:sz w:val="20"/>
        </w:rPr>
        <w:t>agegr</w:t>
      </w:r>
      <w:proofErr w:type="spellEnd"/>
      <w:r w:rsidR="009212BB">
        <w:rPr>
          <w:sz w:val="20"/>
        </w:rPr>
        <w:t xml:space="preserve"> and state, </w:t>
      </w:r>
      <w:r w:rsidRPr="00FD0189">
        <w:rPr>
          <w:sz w:val="20"/>
        </w:rPr>
        <w:t>then exported this data to excel to create the plot for question</w:t>
      </w:r>
      <w:r w:rsidR="009212BB">
        <w:rPr>
          <w:sz w:val="20"/>
        </w:rPr>
        <w:t xml:space="preserve"> 3</w:t>
      </w:r>
      <w:r w:rsidRPr="00FD0189">
        <w:rPr>
          <w:sz w:val="20"/>
        </w:rPr>
        <w:t>)</w:t>
      </w:r>
    </w:p>
    <w:p w14:paraId="6BF73591" w14:textId="79B4B71F" w:rsidR="00572CFB" w:rsidRDefault="007F2F22">
      <w:r>
        <w:rPr>
          <w:noProof/>
        </w:rPr>
        <w:drawing>
          <wp:inline distT="0" distB="0" distL="0" distR="0" wp14:anchorId="055415C5" wp14:editId="05391E87">
            <wp:extent cx="418147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4652" w14:textId="1B87965A" w:rsidR="00572CFB" w:rsidRDefault="00572CFB"/>
    <w:p w14:paraId="3B9FB72A" w14:textId="090EC818" w:rsidR="00572CFB" w:rsidRDefault="00DC30D5">
      <w:r>
        <w:rPr>
          <w:noProof/>
        </w:rPr>
        <w:drawing>
          <wp:inline distT="0" distB="0" distL="0" distR="0" wp14:anchorId="6C7CCCEC" wp14:editId="0ACE76CB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CCACBC3-A8A6-42E8-B879-32A0710AF6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1EF59F" w14:textId="546F046E" w:rsidR="00DC30D5" w:rsidRDefault="00DC30D5"/>
    <w:p w14:paraId="4209C587" w14:textId="6ED89188" w:rsidR="00DC30D5" w:rsidRDefault="00DC30D5">
      <w:r>
        <w:t>This plot seems like a classic case where the parallel trends assumption holds</w:t>
      </w:r>
      <w:r w:rsidR="006749C4">
        <w:t xml:space="preserve"> </w:t>
      </w:r>
      <w:r w:rsidR="004D3CE8">
        <w:t xml:space="preserve">and </w:t>
      </w:r>
      <w:r w:rsidR="006749C4">
        <w:t xml:space="preserve">a difference in difference experiment could be </w:t>
      </w:r>
      <w:r w:rsidR="004D3CE8">
        <w:t xml:space="preserve">done. </w:t>
      </w:r>
      <w:r w:rsidR="00DC6E40">
        <w:t>This is especially intriguing</w:t>
      </w:r>
      <w:r w:rsidR="00E53BC0">
        <w:t xml:space="preserve"> considering</w:t>
      </w:r>
      <w:r w:rsidR="00DC6E40">
        <w:t xml:space="preserve"> California has kept its MLDA at 21 </w:t>
      </w:r>
      <w:r w:rsidR="00A31AFD">
        <w:t xml:space="preserve">during this entire period </w:t>
      </w:r>
      <w:r w:rsidR="00DC6E40">
        <w:t xml:space="preserve">and New York lowered its MLDA in 1970 and had not raised it </w:t>
      </w:r>
      <w:r w:rsidR="001704CB">
        <w:t>until</w:t>
      </w:r>
      <w:r w:rsidR="00DC6E40">
        <w:t xml:space="preserve"> 1985.</w:t>
      </w:r>
      <w:r w:rsidR="00C04DD5">
        <w:t xml:space="preserve"> A </w:t>
      </w:r>
      <w:r w:rsidR="001B00B7">
        <w:t xml:space="preserve">difference in difference </w:t>
      </w:r>
      <w:r w:rsidR="00C04DD5">
        <w:t xml:space="preserve">experiment could be done where </w:t>
      </w:r>
      <w:r w:rsidR="00A31AFD">
        <w:t xml:space="preserve">we test whether the treatment effect of lowering MLDA has an effect on average mortality rate. </w:t>
      </w:r>
    </w:p>
    <w:p w14:paraId="1218383C" w14:textId="46320C7F" w:rsidR="00585F30" w:rsidRDefault="00585F30"/>
    <w:p w14:paraId="33460403" w14:textId="0D91A563" w:rsidR="008D23A1" w:rsidRDefault="008D23A1" w:rsidP="008D23A1">
      <w:pPr>
        <w:rPr>
          <w:b/>
          <w:sz w:val="20"/>
          <w:szCs w:val="24"/>
        </w:rPr>
      </w:pPr>
      <w:r w:rsidRPr="008D23A1">
        <w:rPr>
          <w:b/>
          <w:sz w:val="20"/>
          <w:szCs w:val="24"/>
        </w:rPr>
        <w:t>4. Regress MVM on Legal from 1970-1981 for New York and California only.  Include state and year fixed effects.  Comment on the coefficient on legal?  Why is there no coefficient for state?</w:t>
      </w:r>
    </w:p>
    <w:p w14:paraId="2782702D" w14:textId="77777777" w:rsidR="004F0E9E" w:rsidRDefault="004F0E9E" w:rsidP="008D23A1">
      <w:pPr>
        <w:rPr>
          <w:b/>
          <w:sz w:val="20"/>
          <w:szCs w:val="24"/>
        </w:rPr>
      </w:pPr>
    </w:p>
    <w:p w14:paraId="29707943" w14:textId="27338FA3" w:rsidR="008D23A1" w:rsidRDefault="00D82E7E" w:rsidP="008D23A1">
      <w:pPr>
        <w:rPr>
          <w:b/>
          <w:sz w:val="20"/>
          <w:szCs w:val="24"/>
        </w:rPr>
      </w:pPr>
      <w:r>
        <w:rPr>
          <w:b/>
          <w:noProof/>
          <w:sz w:val="20"/>
          <w:szCs w:val="24"/>
        </w:rPr>
        <w:drawing>
          <wp:inline distT="0" distB="0" distL="0" distR="0" wp14:anchorId="04AD748D" wp14:editId="350A380E">
            <wp:extent cx="5943600" cy="238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58B7" w14:textId="77777777" w:rsidR="00FE018E" w:rsidRDefault="00170EFC">
      <w:pPr>
        <w:rPr>
          <w:sz w:val="20"/>
          <w:szCs w:val="24"/>
        </w:rPr>
      </w:pPr>
      <w:r>
        <w:rPr>
          <w:sz w:val="20"/>
          <w:szCs w:val="24"/>
        </w:rPr>
        <w:t xml:space="preserve">Between 1970 and 1981, we see an increase of 7.20 deaths per 100,000 </w:t>
      </w:r>
      <w:r w:rsidR="00D34CB2">
        <w:rPr>
          <w:sz w:val="20"/>
          <w:szCs w:val="24"/>
        </w:rPr>
        <w:t>for people in California and New York, which is statistically significant.</w:t>
      </w:r>
      <w:r w:rsidR="00EF282E">
        <w:rPr>
          <w:sz w:val="20"/>
          <w:szCs w:val="24"/>
        </w:rPr>
        <w:t xml:space="preserve"> There is no </w:t>
      </w:r>
      <w:r w:rsidR="00B44488">
        <w:rPr>
          <w:sz w:val="20"/>
          <w:szCs w:val="24"/>
        </w:rPr>
        <w:t xml:space="preserve">coefficient for the state of California </w:t>
      </w:r>
      <w:r w:rsidR="0081285C">
        <w:rPr>
          <w:sz w:val="20"/>
          <w:szCs w:val="24"/>
        </w:rPr>
        <w:t>to avoid multicollinearit</w:t>
      </w:r>
      <w:r w:rsidR="00FE018E">
        <w:rPr>
          <w:sz w:val="20"/>
          <w:szCs w:val="24"/>
        </w:rPr>
        <w:t>y.</w:t>
      </w:r>
    </w:p>
    <w:p w14:paraId="51FC8B5F" w14:textId="0D58A270" w:rsidR="000A37EB" w:rsidRPr="00D91E52" w:rsidRDefault="00FC2013">
      <w:pPr>
        <w:rPr>
          <w:b/>
          <w:i/>
          <w:sz w:val="20"/>
          <w:szCs w:val="20"/>
        </w:rPr>
      </w:pPr>
      <w:r w:rsidRPr="00F73977">
        <w:rPr>
          <w:b/>
          <w:i/>
          <w:sz w:val="20"/>
          <w:szCs w:val="20"/>
        </w:rPr>
        <w:lastRenderedPageBreak/>
        <w:t>5). Replicate the results in Table 5.2 in Mastering Metrics for MVM and all internal causes.</w:t>
      </w:r>
    </w:p>
    <w:p w14:paraId="607B8B02" w14:textId="7EBC5F05" w:rsidR="002641B7" w:rsidRDefault="00FC2013">
      <w:pPr>
        <w:rPr>
          <w:szCs w:val="20"/>
        </w:rPr>
      </w:pPr>
      <w:r w:rsidRPr="000A37EB">
        <w:rPr>
          <w:szCs w:val="20"/>
        </w:rPr>
        <w:t>This table is the result of 16 separate regressions, which depends on the type of death and whether state trends and/or weights are included in the model.</w:t>
      </w:r>
      <w:r w:rsidR="000A37EB" w:rsidRPr="000A37EB">
        <w:rPr>
          <w:szCs w:val="20"/>
        </w:rPr>
        <w:t xml:space="preserve"> I was trying to figure out ways to output the results </w:t>
      </w:r>
      <w:r w:rsidR="000A37EB">
        <w:rPr>
          <w:szCs w:val="20"/>
        </w:rPr>
        <w:t>to</w:t>
      </w:r>
      <w:r w:rsidR="000A37EB" w:rsidRPr="000A37EB">
        <w:rPr>
          <w:szCs w:val="20"/>
        </w:rPr>
        <w:t xml:space="preserve"> a clean formatted table</w:t>
      </w:r>
      <w:r w:rsidR="000A37EB">
        <w:rPr>
          <w:szCs w:val="20"/>
        </w:rPr>
        <w:t>, but</w:t>
      </w:r>
      <w:r w:rsidR="000A37EB" w:rsidRPr="000A37EB">
        <w:rPr>
          <w:szCs w:val="20"/>
        </w:rPr>
        <w:t xml:space="preserve"> </w:t>
      </w:r>
      <w:r w:rsidR="000A37EB">
        <w:rPr>
          <w:szCs w:val="20"/>
        </w:rPr>
        <w:t xml:space="preserve">I couldn’t figure a way to simply output the 16 stored regressions in the same format they have in the textbook. Instead, I experimented with </w:t>
      </w:r>
      <w:r w:rsidR="00DC19E7">
        <w:rPr>
          <w:szCs w:val="20"/>
        </w:rPr>
        <w:t>a matrix</w:t>
      </w:r>
      <w:r w:rsidR="000A37EB">
        <w:rPr>
          <w:szCs w:val="20"/>
        </w:rPr>
        <w:t xml:space="preserve">. After every regression, I stored the coefficient on legal in a scalar and then created a matrix with all 16 scalars. The resulting matrix was outputted to a word document using the </w:t>
      </w:r>
      <w:proofErr w:type="spellStart"/>
      <w:r w:rsidR="000A37EB">
        <w:rPr>
          <w:szCs w:val="20"/>
        </w:rPr>
        <w:t>esttab</w:t>
      </w:r>
      <w:proofErr w:type="spellEnd"/>
      <w:r w:rsidR="000A37EB">
        <w:rPr>
          <w:szCs w:val="20"/>
        </w:rPr>
        <w:t xml:space="preserve"> command</w:t>
      </w:r>
      <w:r w:rsidR="001C24D7">
        <w:rPr>
          <w:szCs w:val="20"/>
        </w:rPr>
        <w:t>.</w:t>
      </w:r>
    </w:p>
    <w:p w14:paraId="7E90C136" w14:textId="25548DB8" w:rsidR="001166B2" w:rsidRDefault="001166B2">
      <w:pPr>
        <w:rPr>
          <w:sz w:val="20"/>
          <w:szCs w:val="20"/>
        </w:rPr>
      </w:pPr>
    </w:p>
    <w:p w14:paraId="12512DA1" w14:textId="7EFFD36B" w:rsidR="001166B2" w:rsidRDefault="001166B2">
      <w:pPr>
        <w:rPr>
          <w:sz w:val="20"/>
          <w:szCs w:val="20"/>
        </w:rPr>
      </w:pPr>
    </w:p>
    <w:p w14:paraId="4F503A73" w14:textId="2EFF1E75" w:rsidR="001166B2" w:rsidRDefault="001166B2">
      <w:pPr>
        <w:rPr>
          <w:sz w:val="20"/>
          <w:szCs w:val="20"/>
        </w:rPr>
      </w:pPr>
    </w:p>
    <w:p w14:paraId="53DF3A1F" w14:textId="37CDA4C9" w:rsidR="001166B2" w:rsidRDefault="00D91E5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F9C169" wp14:editId="39CEF883">
            <wp:simplePos x="0" y="0"/>
            <wp:positionH relativeFrom="margin">
              <wp:posOffset>-388583</wp:posOffset>
            </wp:positionH>
            <wp:positionV relativeFrom="paragraph">
              <wp:posOffset>-3072</wp:posOffset>
            </wp:positionV>
            <wp:extent cx="7098171" cy="5156791"/>
            <wp:effectExtent l="0" t="0" r="762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171" cy="515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5AA21" w14:textId="77777777" w:rsidR="001166B2" w:rsidRDefault="001166B2">
      <w:pPr>
        <w:rPr>
          <w:sz w:val="20"/>
          <w:szCs w:val="20"/>
        </w:rPr>
      </w:pPr>
    </w:p>
    <w:p w14:paraId="7B1C78EB" w14:textId="77777777" w:rsidR="001166B2" w:rsidRDefault="001166B2">
      <w:pPr>
        <w:rPr>
          <w:sz w:val="20"/>
          <w:szCs w:val="20"/>
        </w:rPr>
      </w:pPr>
    </w:p>
    <w:p w14:paraId="0E57D3C6" w14:textId="77777777" w:rsidR="001166B2" w:rsidRDefault="001166B2">
      <w:pPr>
        <w:rPr>
          <w:sz w:val="20"/>
          <w:szCs w:val="20"/>
        </w:rPr>
      </w:pPr>
    </w:p>
    <w:p w14:paraId="5A6404E8" w14:textId="77777777" w:rsidR="001166B2" w:rsidRDefault="001166B2">
      <w:pPr>
        <w:rPr>
          <w:sz w:val="20"/>
          <w:szCs w:val="20"/>
        </w:rPr>
      </w:pPr>
    </w:p>
    <w:p w14:paraId="4A1D180A" w14:textId="77777777" w:rsidR="001166B2" w:rsidRDefault="001166B2">
      <w:pPr>
        <w:rPr>
          <w:sz w:val="20"/>
          <w:szCs w:val="20"/>
        </w:rPr>
      </w:pPr>
    </w:p>
    <w:p w14:paraId="593016B7" w14:textId="77777777" w:rsidR="001166B2" w:rsidRDefault="001166B2">
      <w:pPr>
        <w:rPr>
          <w:sz w:val="20"/>
          <w:szCs w:val="20"/>
        </w:rPr>
      </w:pPr>
    </w:p>
    <w:p w14:paraId="24E45794" w14:textId="77777777" w:rsidR="001166B2" w:rsidRDefault="001166B2">
      <w:pPr>
        <w:rPr>
          <w:sz w:val="20"/>
          <w:szCs w:val="20"/>
        </w:rPr>
      </w:pPr>
    </w:p>
    <w:p w14:paraId="67008E39" w14:textId="77777777" w:rsidR="000A37EB" w:rsidRDefault="000A37EB">
      <w:pPr>
        <w:rPr>
          <w:sz w:val="20"/>
          <w:szCs w:val="20"/>
        </w:rPr>
      </w:pPr>
    </w:p>
    <w:p w14:paraId="1B5D0929" w14:textId="77777777" w:rsidR="001166B2" w:rsidRDefault="001166B2">
      <w:pPr>
        <w:rPr>
          <w:sz w:val="20"/>
          <w:szCs w:val="20"/>
        </w:rPr>
      </w:pPr>
    </w:p>
    <w:p w14:paraId="5B352550" w14:textId="77777777" w:rsidR="001166B2" w:rsidRDefault="001166B2">
      <w:pPr>
        <w:rPr>
          <w:sz w:val="20"/>
          <w:szCs w:val="20"/>
        </w:rPr>
      </w:pPr>
    </w:p>
    <w:p w14:paraId="20E5497A" w14:textId="77777777" w:rsidR="001166B2" w:rsidRDefault="001166B2">
      <w:pPr>
        <w:rPr>
          <w:sz w:val="20"/>
          <w:szCs w:val="20"/>
        </w:rPr>
      </w:pPr>
    </w:p>
    <w:p w14:paraId="174097E0" w14:textId="77777777" w:rsidR="001166B2" w:rsidRDefault="001166B2">
      <w:pPr>
        <w:rPr>
          <w:sz w:val="20"/>
          <w:szCs w:val="20"/>
        </w:rPr>
      </w:pPr>
    </w:p>
    <w:p w14:paraId="240F3BF3" w14:textId="77777777" w:rsidR="001166B2" w:rsidRDefault="001166B2">
      <w:pPr>
        <w:rPr>
          <w:sz w:val="20"/>
          <w:szCs w:val="20"/>
        </w:rPr>
      </w:pPr>
    </w:p>
    <w:p w14:paraId="777BAF5E" w14:textId="77777777" w:rsidR="001166B2" w:rsidRDefault="001166B2">
      <w:pPr>
        <w:rPr>
          <w:sz w:val="20"/>
          <w:szCs w:val="20"/>
        </w:rPr>
      </w:pPr>
    </w:p>
    <w:p w14:paraId="5F039E09" w14:textId="77777777" w:rsidR="001166B2" w:rsidRDefault="001166B2">
      <w:pPr>
        <w:rPr>
          <w:sz w:val="20"/>
          <w:szCs w:val="20"/>
        </w:rPr>
      </w:pPr>
    </w:p>
    <w:p w14:paraId="28D2A6E6" w14:textId="77777777" w:rsidR="001166B2" w:rsidRDefault="001166B2">
      <w:pPr>
        <w:rPr>
          <w:sz w:val="20"/>
          <w:szCs w:val="20"/>
        </w:rPr>
      </w:pPr>
    </w:p>
    <w:p w14:paraId="3459810C" w14:textId="77777777" w:rsidR="001166B2" w:rsidRDefault="001166B2">
      <w:pPr>
        <w:rPr>
          <w:sz w:val="20"/>
          <w:szCs w:val="20"/>
        </w:rPr>
      </w:pPr>
    </w:p>
    <w:p w14:paraId="68B88BBD" w14:textId="1EF81232" w:rsidR="001166B2" w:rsidRDefault="001166B2">
      <w:pPr>
        <w:rPr>
          <w:sz w:val="20"/>
          <w:szCs w:val="20"/>
        </w:rPr>
      </w:pPr>
    </w:p>
    <w:p w14:paraId="0AD5BE76" w14:textId="6B42B061" w:rsidR="001166B2" w:rsidRDefault="001166B2">
      <w:pPr>
        <w:rPr>
          <w:sz w:val="20"/>
          <w:szCs w:val="20"/>
        </w:rPr>
      </w:pPr>
    </w:p>
    <w:p w14:paraId="44F85E74" w14:textId="7875770A" w:rsidR="001166B2" w:rsidRDefault="00D91E5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12430B4E" wp14:editId="4CB28E7D">
            <wp:simplePos x="0" y="0"/>
            <wp:positionH relativeFrom="margin">
              <wp:posOffset>-403506</wp:posOffset>
            </wp:positionH>
            <wp:positionV relativeFrom="paragraph">
              <wp:posOffset>313675</wp:posOffset>
            </wp:positionV>
            <wp:extent cx="703707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518" y="21360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07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1DF96" w14:textId="77777777" w:rsidR="00D91E52" w:rsidRDefault="00D91E52">
      <w:pPr>
        <w:rPr>
          <w:sz w:val="20"/>
          <w:szCs w:val="20"/>
        </w:rPr>
      </w:pPr>
    </w:p>
    <w:p w14:paraId="5E18297C" w14:textId="77777777" w:rsidR="001C24D7" w:rsidRDefault="001C24D7" w:rsidP="001C24D7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MLDA Effects on Death Rates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  <w:gridCol w:w="1656"/>
        <w:gridCol w:w="1656"/>
      </w:tblGrid>
      <w:tr w:rsidR="001C24D7" w14:paraId="44AEA5B0" w14:textId="77777777" w:rsidTr="00C83528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FC6B7D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B47465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24CAA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A3E6E8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E2141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4D7" w14:paraId="61B2BB4D" w14:textId="77777777" w:rsidTr="00C8352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B171A10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04FE2CE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3BCD093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D9A8C25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FF1AC4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1C24D7" w14:paraId="692A2EC5" w14:textId="77777777" w:rsidTr="00C83528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85A9B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Deaths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8B9C9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10.80*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0C26D1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8.47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9EEC0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12.41**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918E2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9.65*</w:t>
            </w:r>
          </w:p>
          <w:p w14:paraId="568C8DD6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4D7" w14:paraId="0383062D" w14:textId="77777777" w:rsidTr="00C8352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2512837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MV Accidents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E8087FE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7.59*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EDF616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6.64*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068987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7.50***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4D6CA39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6.46**</w:t>
            </w:r>
          </w:p>
          <w:p w14:paraId="4F18BFCD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4D7" w14:paraId="7E28F8D0" w14:textId="77777777" w:rsidTr="00C8352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49092A3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Suicide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9564A16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E6503CA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44F0F09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009E03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1.26</w:t>
            </w:r>
          </w:p>
          <w:p w14:paraId="4ABADFD0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4D7" w14:paraId="11BC168E" w14:textId="77777777" w:rsidTr="00C8352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4DE43FE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E327A3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E74732D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47372D2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08A44D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1.28</w:t>
            </w:r>
          </w:p>
          <w:p w14:paraId="5293F8C9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4D7" w14:paraId="50D9A0FA" w14:textId="77777777" w:rsidTr="00C8352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BA0FC3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Trends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7FBA54D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C013F62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E96638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3036775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4A4C9AC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4D7" w14:paraId="1F5ACD15" w14:textId="77777777" w:rsidTr="00C83528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17A53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EA461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52276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7E135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78E04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95FE82C" w14:textId="77777777" w:rsidR="001C24D7" w:rsidRDefault="001C24D7" w:rsidP="00C835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7A6416" w14:textId="77777777" w:rsidR="001C24D7" w:rsidRDefault="001C24D7" w:rsidP="001C24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State Trends and Weights - 1 = Yes, 0 = No</w:t>
      </w:r>
    </w:p>
    <w:p w14:paraId="675E8871" w14:textId="77777777" w:rsidR="001C24D7" w:rsidRDefault="001C24D7" w:rsidP="001C24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 &lt; 0.05, ** p &lt; 0.01, *** p &lt; 0.001</w:t>
      </w:r>
    </w:p>
    <w:p w14:paraId="46889A94" w14:textId="5C1211BD" w:rsidR="001166B2" w:rsidRDefault="001166B2">
      <w:pPr>
        <w:rPr>
          <w:sz w:val="20"/>
          <w:szCs w:val="20"/>
        </w:rPr>
      </w:pPr>
    </w:p>
    <w:p w14:paraId="12DEAE3E" w14:textId="77777777" w:rsidR="00790B1D" w:rsidRPr="00790B1D" w:rsidRDefault="00790B1D" w:rsidP="00790B1D">
      <w:pPr>
        <w:rPr>
          <w:sz w:val="20"/>
          <w:szCs w:val="20"/>
        </w:rPr>
      </w:pPr>
    </w:p>
    <w:p w14:paraId="43535176" w14:textId="41A01E52" w:rsidR="00790B1D" w:rsidRDefault="00790B1D" w:rsidP="00790B1D">
      <w:pPr>
        <w:rPr>
          <w:b/>
          <w:i/>
          <w:sz w:val="20"/>
          <w:szCs w:val="20"/>
        </w:rPr>
      </w:pPr>
      <w:r w:rsidRPr="00790B1D">
        <w:rPr>
          <w:b/>
          <w:i/>
          <w:sz w:val="20"/>
          <w:szCs w:val="20"/>
        </w:rPr>
        <w:t xml:space="preserve">6. Describe the rationale for each of the 4 specifications for MVM? </w:t>
      </w:r>
    </w:p>
    <w:p w14:paraId="10CE8842" w14:textId="4680C635" w:rsidR="00FF1467" w:rsidRPr="0091749F" w:rsidRDefault="003D4E0F" w:rsidP="00790B1D">
      <w:pPr>
        <w:rPr>
          <w:szCs w:val="20"/>
        </w:rPr>
      </w:pPr>
      <w:r w:rsidRPr="0091749F">
        <w:rPr>
          <w:szCs w:val="20"/>
        </w:rPr>
        <w:t>Each of the four insta</w:t>
      </w:r>
      <w:r w:rsidR="00944CFF" w:rsidRPr="0091749F">
        <w:rPr>
          <w:szCs w:val="20"/>
        </w:rPr>
        <w:t>nces</w:t>
      </w:r>
      <w:r w:rsidR="00826808" w:rsidRPr="0091749F">
        <w:rPr>
          <w:szCs w:val="20"/>
        </w:rPr>
        <w:t xml:space="preserve"> for motor vehicle mortality represent a different regression based on whether state </w:t>
      </w:r>
      <w:proofErr w:type="gramStart"/>
      <w:r w:rsidR="00334E3E" w:rsidRPr="0091749F">
        <w:rPr>
          <w:szCs w:val="20"/>
        </w:rPr>
        <w:t xml:space="preserve">trends </w:t>
      </w:r>
      <w:r w:rsidR="00826808" w:rsidRPr="0091749F">
        <w:rPr>
          <w:szCs w:val="20"/>
        </w:rPr>
        <w:t xml:space="preserve"> and</w:t>
      </w:r>
      <w:proofErr w:type="gramEnd"/>
      <w:r w:rsidR="00826808" w:rsidRPr="0091749F">
        <w:rPr>
          <w:szCs w:val="20"/>
        </w:rPr>
        <w:t>/or weight</w:t>
      </w:r>
      <w:r w:rsidR="00D72A43" w:rsidRPr="0091749F">
        <w:rPr>
          <w:szCs w:val="20"/>
        </w:rPr>
        <w:t xml:space="preserve"> by population was factored into the model. </w:t>
      </w:r>
      <w:r w:rsidR="00DE3785" w:rsidRPr="0091749F">
        <w:rPr>
          <w:szCs w:val="20"/>
        </w:rPr>
        <w:t xml:space="preserve">The first </w:t>
      </w:r>
      <w:r w:rsidR="00F53BCD" w:rsidRPr="0091749F">
        <w:rPr>
          <w:szCs w:val="20"/>
        </w:rPr>
        <w:t>column</w:t>
      </w:r>
      <w:r w:rsidR="00DE3785" w:rsidRPr="0091749F">
        <w:rPr>
          <w:szCs w:val="20"/>
        </w:rPr>
        <w:t xml:space="preserve"> includes no state </w:t>
      </w:r>
      <w:r w:rsidR="00334E3E" w:rsidRPr="0091749F">
        <w:rPr>
          <w:szCs w:val="20"/>
        </w:rPr>
        <w:t>trends</w:t>
      </w:r>
      <w:r w:rsidR="00DE3785" w:rsidRPr="0091749F">
        <w:rPr>
          <w:szCs w:val="20"/>
        </w:rPr>
        <w:t xml:space="preserve"> or weights.</w:t>
      </w:r>
      <w:r w:rsidR="00F53BCD" w:rsidRPr="0091749F">
        <w:rPr>
          <w:szCs w:val="20"/>
        </w:rPr>
        <w:t xml:space="preserve"> The second column </w:t>
      </w:r>
      <w:r w:rsidR="0066501A" w:rsidRPr="0091749F">
        <w:rPr>
          <w:szCs w:val="20"/>
        </w:rPr>
        <w:t>includes state trends</w:t>
      </w:r>
      <w:r w:rsidR="005F35DA" w:rsidRPr="0091749F">
        <w:rPr>
          <w:szCs w:val="20"/>
        </w:rPr>
        <w:t xml:space="preserve"> or more specifically </w:t>
      </w:r>
      <w:r w:rsidR="004E525A" w:rsidRPr="0091749F">
        <w:rPr>
          <w:szCs w:val="20"/>
        </w:rPr>
        <w:t xml:space="preserve">a </w:t>
      </w:r>
      <w:r w:rsidR="005F35DA" w:rsidRPr="0091749F">
        <w:rPr>
          <w:szCs w:val="20"/>
        </w:rPr>
        <w:t>state</w:t>
      </w:r>
      <w:r w:rsidR="004E525A" w:rsidRPr="0091749F">
        <w:rPr>
          <w:szCs w:val="20"/>
        </w:rPr>
        <w:t>-specific linear time trend</w:t>
      </w:r>
      <w:r w:rsidR="00365FE9" w:rsidRPr="0091749F">
        <w:rPr>
          <w:szCs w:val="20"/>
        </w:rPr>
        <w:t>, which we include</w:t>
      </w:r>
      <w:r w:rsidR="0066501A" w:rsidRPr="0091749F">
        <w:rPr>
          <w:szCs w:val="20"/>
        </w:rPr>
        <w:t xml:space="preserve"> by creating an interaction that controls for state and year effects.</w:t>
      </w:r>
      <w:r w:rsidR="00C70F62" w:rsidRPr="0091749F">
        <w:rPr>
          <w:szCs w:val="20"/>
        </w:rPr>
        <w:t xml:space="preserve"> In the absence of the treatment variable (MLDA)</w:t>
      </w:r>
      <w:r w:rsidR="00D20A94" w:rsidRPr="0091749F">
        <w:rPr>
          <w:szCs w:val="20"/>
        </w:rPr>
        <w:t>,</w:t>
      </w:r>
      <w:r w:rsidR="00BC1EEC" w:rsidRPr="0091749F">
        <w:rPr>
          <w:szCs w:val="20"/>
        </w:rPr>
        <w:t xml:space="preserve"> the mortality rates in state </w:t>
      </w:r>
      <w:r w:rsidR="00DF6D70">
        <w:rPr>
          <w:szCs w:val="20"/>
        </w:rPr>
        <w:t>“</w:t>
      </w:r>
      <w:r w:rsidR="005D78C8" w:rsidRPr="0091749F">
        <w:rPr>
          <w:i/>
          <w:szCs w:val="20"/>
        </w:rPr>
        <w:t>k</w:t>
      </w:r>
      <w:r w:rsidR="00DF6D70">
        <w:rPr>
          <w:i/>
          <w:szCs w:val="20"/>
        </w:rPr>
        <w:t>”</w:t>
      </w:r>
      <w:r w:rsidR="0030199B">
        <w:rPr>
          <w:i/>
          <w:szCs w:val="20"/>
        </w:rPr>
        <w:t xml:space="preserve"> </w:t>
      </w:r>
      <w:r w:rsidR="005D78C8" w:rsidRPr="0091749F">
        <w:rPr>
          <w:szCs w:val="20"/>
        </w:rPr>
        <w:t>would follow the linear trend that</w:t>
      </w:r>
      <w:r w:rsidR="00D52795" w:rsidRPr="0091749F">
        <w:rPr>
          <w:szCs w:val="20"/>
        </w:rPr>
        <w:t xml:space="preserve"> is captured by</w:t>
      </w:r>
      <w:r w:rsidR="005D78C8" w:rsidRPr="0091749F">
        <w:rPr>
          <w:szCs w:val="20"/>
        </w:rPr>
        <w:t xml:space="preserve"> </w:t>
      </w:r>
      <w:r w:rsidR="00D52795" w:rsidRPr="0091749F">
        <w:rPr>
          <w:szCs w:val="20"/>
        </w:rPr>
        <w:t xml:space="preserve">the coefficient on this interaction. </w:t>
      </w:r>
      <w:r w:rsidR="003F086F" w:rsidRPr="0091749F">
        <w:rPr>
          <w:szCs w:val="20"/>
        </w:rPr>
        <w:t>Including something like this in the model could help uncover</w:t>
      </w:r>
      <w:r w:rsidR="00FF06C6" w:rsidRPr="0091749F">
        <w:rPr>
          <w:szCs w:val="20"/>
        </w:rPr>
        <w:t xml:space="preserve"> the causal effects of an MLDA</w:t>
      </w:r>
      <w:r w:rsidR="00F72823" w:rsidRPr="0091749F">
        <w:rPr>
          <w:szCs w:val="20"/>
        </w:rPr>
        <w:t xml:space="preserve"> more clearly as there might be states with mortality rates that were on different trajectories </w:t>
      </w:r>
      <w:r w:rsidR="00423C1D" w:rsidRPr="0091749F">
        <w:rPr>
          <w:szCs w:val="20"/>
        </w:rPr>
        <w:t>beforehand</w:t>
      </w:r>
      <w:r w:rsidR="00F72823" w:rsidRPr="0091749F">
        <w:rPr>
          <w:szCs w:val="20"/>
        </w:rPr>
        <w:t>.</w:t>
      </w:r>
      <w:r w:rsidR="005F6935" w:rsidRPr="0091749F">
        <w:rPr>
          <w:szCs w:val="20"/>
        </w:rPr>
        <w:t xml:space="preserve"> So even though the data might show that a drop in the MLDA increase</w:t>
      </w:r>
      <w:r w:rsidR="00FF6A4C" w:rsidRPr="0091749F">
        <w:rPr>
          <w:szCs w:val="20"/>
        </w:rPr>
        <w:t xml:space="preserve">s death rates, that particular state might have had a specific </w:t>
      </w:r>
      <w:r w:rsidR="00ED6E88" w:rsidRPr="0091749F">
        <w:rPr>
          <w:szCs w:val="20"/>
        </w:rPr>
        <w:t xml:space="preserve">linear time trend where </w:t>
      </w:r>
      <w:r w:rsidR="00ED6E88" w:rsidRPr="0091749F">
        <w:rPr>
          <w:szCs w:val="20"/>
        </w:rPr>
        <w:lastRenderedPageBreak/>
        <w:t xml:space="preserve">their death rates were already increasing regardless. </w:t>
      </w:r>
      <w:r w:rsidR="00FF1467" w:rsidRPr="0091749F">
        <w:rPr>
          <w:szCs w:val="20"/>
        </w:rPr>
        <w:t xml:space="preserve">After taking this into account </w:t>
      </w:r>
      <w:r w:rsidR="00ED6E88" w:rsidRPr="0091749F">
        <w:rPr>
          <w:szCs w:val="20"/>
        </w:rPr>
        <w:t>A researcher can then make the proper corrections</w:t>
      </w:r>
      <w:r w:rsidR="00FF1467" w:rsidRPr="0091749F">
        <w:rPr>
          <w:szCs w:val="20"/>
        </w:rPr>
        <w:t>/assumptions for the magnitude</w:t>
      </w:r>
      <w:r w:rsidR="00ED6E88" w:rsidRPr="0091749F">
        <w:rPr>
          <w:szCs w:val="20"/>
        </w:rPr>
        <w:t xml:space="preserve"> of the causal effect of the MLDA</w:t>
      </w:r>
      <w:r w:rsidR="00FF1467" w:rsidRPr="0091749F">
        <w:rPr>
          <w:szCs w:val="20"/>
        </w:rPr>
        <w:t>.</w:t>
      </w:r>
    </w:p>
    <w:p w14:paraId="36B802CF" w14:textId="7B529FB9" w:rsidR="00790B1D" w:rsidRPr="0091749F" w:rsidRDefault="008E49D3" w:rsidP="00790B1D">
      <w:pPr>
        <w:rPr>
          <w:szCs w:val="20"/>
        </w:rPr>
      </w:pPr>
      <w:r w:rsidRPr="0091749F">
        <w:rPr>
          <w:szCs w:val="20"/>
        </w:rPr>
        <w:t xml:space="preserve">Likewise, column 3 weights the model based on the state population. </w:t>
      </w:r>
      <w:r w:rsidR="007119E3" w:rsidRPr="0091749F">
        <w:rPr>
          <w:szCs w:val="20"/>
        </w:rPr>
        <w:t>Intuitively this makes sense</w:t>
      </w:r>
      <w:r w:rsidR="00D4368E" w:rsidRPr="0091749F">
        <w:rPr>
          <w:szCs w:val="20"/>
        </w:rPr>
        <w:t xml:space="preserve"> </w:t>
      </w:r>
      <w:r w:rsidR="00A33AD4" w:rsidRPr="0091749F">
        <w:rPr>
          <w:szCs w:val="20"/>
        </w:rPr>
        <w:t xml:space="preserve">as a state like California is </w:t>
      </w:r>
      <w:r w:rsidR="00517AA1" w:rsidRPr="0091749F">
        <w:rPr>
          <w:szCs w:val="20"/>
        </w:rPr>
        <w:t>simply larger than say, Rhode Island</w:t>
      </w:r>
      <w:r w:rsidR="00055B2F" w:rsidRPr="0091749F">
        <w:rPr>
          <w:szCs w:val="20"/>
        </w:rPr>
        <w:t xml:space="preserve"> and there are presumably more people that drive i</w:t>
      </w:r>
      <w:r w:rsidR="0028606B" w:rsidRPr="0091749F">
        <w:rPr>
          <w:szCs w:val="20"/>
        </w:rPr>
        <w:t>n the larger state</w:t>
      </w:r>
      <w:r w:rsidR="00C91A62" w:rsidRPr="0091749F">
        <w:rPr>
          <w:szCs w:val="20"/>
        </w:rPr>
        <w:t xml:space="preserve">. </w:t>
      </w:r>
      <w:r w:rsidR="00A6406E" w:rsidRPr="0091749F">
        <w:rPr>
          <w:szCs w:val="20"/>
        </w:rPr>
        <w:t>Likewise, in a small state like Rhode Island with presumably fewer drivers, the data on death rates might be more variable year after year.</w:t>
      </w:r>
      <w:r w:rsidR="00FF5181" w:rsidRPr="0091749F">
        <w:rPr>
          <w:szCs w:val="20"/>
        </w:rPr>
        <w:t xml:space="preserve"> This further supports the idea of giving a state like this less weight to potentially </w:t>
      </w:r>
      <w:r w:rsidR="001649B2" w:rsidRPr="0091749F">
        <w:rPr>
          <w:szCs w:val="20"/>
        </w:rPr>
        <w:t xml:space="preserve">get more precise estimates. </w:t>
      </w:r>
    </w:p>
    <w:p w14:paraId="2BC665DC" w14:textId="77777777" w:rsidR="00471492" w:rsidRPr="005D78C8" w:rsidRDefault="00471492" w:rsidP="00790B1D">
      <w:pPr>
        <w:rPr>
          <w:sz w:val="20"/>
          <w:szCs w:val="20"/>
        </w:rPr>
      </w:pPr>
    </w:p>
    <w:p w14:paraId="2A1CDBF1" w14:textId="753E60E4" w:rsidR="00471492" w:rsidRDefault="00471492" w:rsidP="00471492">
      <w:pPr>
        <w:rPr>
          <w:b/>
          <w:i/>
          <w:sz w:val="20"/>
          <w:szCs w:val="24"/>
        </w:rPr>
      </w:pPr>
      <w:r w:rsidRPr="00471492">
        <w:rPr>
          <w:b/>
          <w:i/>
          <w:sz w:val="20"/>
          <w:szCs w:val="24"/>
        </w:rPr>
        <w:t>7. Comment on the coefficients for MVM and their robustness across models.</w:t>
      </w:r>
    </w:p>
    <w:p w14:paraId="7517FEF7" w14:textId="061E2633" w:rsidR="00471492" w:rsidRPr="0091749F" w:rsidRDefault="006C541C" w:rsidP="00471492">
      <w:pPr>
        <w:rPr>
          <w:szCs w:val="24"/>
        </w:rPr>
      </w:pPr>
      <w:r w:rsidRPr="0091749F">
        <w:rPr>
          <w:szCs w:val="24"/>
        </w:rPr>
        <w:t xml:space="preserve">Between 1970 and 1983, </w:t>
      </w:r>
      <w:r w:rsidR="00533F6C" w:rsidRPr="0091749F">
        <w:rPr>
          <w:szCs w:val="24"/>
        </w:rPr>
        <w:t>we see an increase of roughly 7 deaths per 100,000 in motor vehicle accidents involving people between the ages 18-20.</w:t>
      </w:r>
      <w:r w:rsidR="00C80158" w:rsidRPr="0091749F">
        <w:rPr>
          <w:szCs w:val="24"/>
        </w:rPr>
        <w:t xml:space="preserve"> Across all four models, th</w:t>
      </w:r>
      <w:r w:rsidR="005C7C0C">
        <w:rPr>
          <w:szCs w:val="24"/>
        </w:rPr>
        <w:t>e</w:t>
      </w:r>
      <w:r w:rsidR="00C80158" w:rsidRPr="0091749F">
        <w:rPr>
          <w:szCs w:val="24"/>
        </w:rPr>
        <w:t xml:space="preserve"> increase is statistically significant at</w:t>
      </w:r>
      <w:r w:rsidR="00A26608" w:rsidRPr="0091749F">
        <w:rPr>
          <w:szCs w:val="24"/>
        </w:rPr>
        <w:t xml:space="preserve"> an alpha of .05.</w:t>
      </w:r>
      <w:r w:rsidR="00214504" w:rsidRPr="0091749F">
        <w:rPr>
          <w:szCs w:val="24"/>
        </w:rPr>
        <w:t xml:space="preserve"> Likewise, when we account for state trends </w:t>
      </w:r>
      <w:r w:rsidR="00B60904" w:rsidRPr="0091749F">
        <w:rPr>
          <w:szCs w:val="24"/>
        </w:rPr>
        <w:t>and</w:t>
      </w:r>
      <w:r w:rsidR="0030015D" w:rsidRPr="0091749F">
        <w:rPr>
          <w:szCs w:val="24"/>
        </w:rPr>
        <w:t xml:space="preserve">/or weights based on population, </w:t>
      </w:r>
      <w:r w:rsidR="00214504" w:rsidRPr="0091749F">
        <w:rPr>
          <w:szCs w:val="24"/>
        </w:rPr>
        <w:t>our model does not differ much.</w:t>
      </w:r>
      <w:r w:rsidR="00F952B4" w:rsidRPr="0091749F">
        <w:rPr>
          <w:szCs w:val="24"/>
        </w:rPr>
        <w:t xml:space="preserve"> As an example, </w:t>
      </w:r>
      <w:r w:rsidR="004334E0" w:rsidRPr="0091749F">
        <w:rPr>
          <w:szCs w:val="24"/>
        </w:rPr>
        <w:t>in regression 2 after we account for state-specific trends</w:t>
      </w:r>
      <w:r w:rsidR="001B6DF6" w:rsidRPr="0091749F">
        <w:rPr>
          <w:szCs w:val="24"/>
        </w:rPr>
        <w:t>,</w:t>
      </w:r>
      <w:r w:rsidR="00CD60D7" w:rsidRPr="0091749F">
        <w:rPr>
          <w:szCs w:val="24"/>
        </w:rPr>
        <w:t xml:space="preserve"> we see a decrease in about 1 death per 100,000</w:t>
      </w:r>
      <w:r w:rsidR="00D3505F" w:rsidRPr="0091749F">
        <w:rPr>
          <w:szCs w:val="24"/>
        </w:rPr>
        <w:t xml:space="preserve"> for motor vehicle deaths when comparing this to regression 1. </w:t>
      </w:r>
      <w:r w:rsidR="000F40BA" w:rsidRPr="0091749F">
        <w:rPr>
          <w:szCs w:val="24"/>
        </w:rPr>
        <w:t>Also, w</w:t>
      </w:r>
      <w:r w:rsidR="00FA7B5A" w:rsidRPr="0091749F">
        <w:rPr>
          <w:szCs w:val="24"/>
        </w:rPr>
        <w:t>e lose some precision in regression 2 as the standard error is slightly higher</w:t>
      </w:r>
      <w:r w:rsidR="00A923AF" w:rsidRPr="0091749F">
        <w:rPr>
          <w:szCs w:val="24"/>
        </w:rPr>
        <w:t>, however</w:t>
      </w:r>
      <w:r w:rsidR="00296A53" w:rsidRPr="0091749F">
        <w:rPr>
          <w:szCs w:val="24"/>
        </w:rPr>
        <w:t>, the causal interpretation in regression 2 supports that of regression 1</w:t>
      </w:r>
      <w:r w:rsidR="000F40BA" w:rsidRPr="0091749F">
        <w:rPr>
          <w:szCs w:val="24"/>
        </w:rPr>
        <w:t>.</w:t>
      </w:r>
      <w:r w:rsidR="00C615E4" w:rsidRPr="0091749F">
        <w:rPr>
          <w:szCs w:val="24"/>
        </w:rPr>
        <w:t xml:space="preserve"> Likewise, in regression 3, after accounting for population weights, the model is almost identical to that of regression 1, which does not </w:t>
      </w:r>
      <w:r w:rsidR="00296A53" w:rsidRPr="0091749F">
        <w:rPr>
          <w:szCs w:val="24"/>
        </w:rPr>
        <w:t>consider</w:t>
      </w:r>
      <w:r w:rsidR="00C615E4" w:rsidRPr="0091749F">
        <w:rPr>
          <w:szCs w:val="24"/>
        </w:rPr>
        <w:t xml:space="preserve"> </w:t>
      </w:r>
      <w:r w:rsidR="000B4EE0" w:rsidRPr="0091749F">
        <w:rPr>
          <w:szCs w:val="24"/>
        </w:rPr>
        <w:t xml:space="preserve">any </w:t>
      </w:r>
      <w:proofErr w:type="gramStart"/>
      <w:r w:rsidR="000B4EE0" w:rsidRPr="0091749F">
        <w:rPr>
          <w:szCs w:val="24"/>
        </w:rPr>
        <w:t>population based</w:t>
      </w:r>
      <w:proofErr w:type="gramEnd"/>
      <w:r w:rsidR="000B4EE0" w:rsidRPr="0091749F">
        <w:rPr>
          <w:szCs w:val="24"/>
        </w:rPr>
        <w:t xml:space="preserve"> weights</w:t>
      </w:r>
      <w:r w:rsidR="00F11702" w:rsidRPr="0091749F">
        <w:rPr>
          <w:szCs w:val="24"/>
        </w:rPr>
        <w:t xml:space="preserve">. </w:t>
      </w:r>
      <w:r w:rsidR="00FA7B5A" w:rsidRPr="0091749F">
        <w:rPr>
          <w:szCs w:val="24"/>
        </w:rPr>
        <w:t xml:space="preserve"> </w:t>
      </w:r>
      <w:r w:rsidR="008D2D53" w:rsidRPr="0091749F">
        <w:rPr>
          <w:szCs w:val="24"/>
        </w:rPr>
        <w:t xml:space="preserve">The </w:t>
      </w:r>
      <w:r w:rsidR="00BF5C56" w:rsidRPr="0091749F">
        <w:rPr>
          <w:szCs w:val="24"/>
        </w:rPr>
        <w:t>interpretation across all four models is similar, which is that there is a clear increase in motor vehicle</w:t>
      </w:r>
      <w:r w:rsidR="004E3AC2" w:rsidRPr="0091749F">
        <w:rPr>
          <w:szCs w:val="24"/>
        </w:rPr>
        <w:t xml:space="preserve"> mortality rates among </w:t>
      </w:r>
      <w:proofErr w:type="gramStart"/>
      <w:r w:rsidR="004E3AC2" w:rsidRPr="0091749F">
        <w:rPr>
          <w:szCs w:val="24"/>
        </w:rPr>
        <w:t>18-20 year</w:t>
      </w:r>
      <w:proofErr w:type="gramEnd"/>
      <w:r w:rsidR="004E3AC2" w:rsidRPr="0091749F">
        <w:rPr>
          <w:szCs w:val="24"/>
        </w:rPr>
        <w:t xml:space="preserve"> old’s between the years 1970 and 1983.</w:t>
      </w:r>
    </w:p>
    <w:p w14:paraId="740FD253" w14:textId="1E04BDE1" w:rsidR="00AB665F" w:rsidRDefault="00AB665F" w:rsidP="00471492">
      <w:pPr>
        <w:rPr>
          <w:sz w:val="20"/>
          <w:szCs w:val="24"/>
        </w:rPr>
      </w:pPr>
    </w:p>
    <w:p w14:paraId="6021647E" w14:textId="31E88D42" w:rsidR="002A3D7B" w:rsidRPr="00463D0A" w:rsidRDefault="002A3D7B" w:rsidP="002A3D7B">
      <w:pPr>
        <w:rPr>
          <w:b/>
          <w:i/>
          <w:sz w:val="20"/>
          <w:szCs w:val="24"/>
        </w:rPr>
      </w:pPr>
      <w:r w:rsidRPr="00463D0A">
        <w:rPr>
          <w:b/>
          <w:i/>
          <w:sz w:val="20"/>
          <w:szCs w:val="24"/>
        </w:rPr>
        <w:t>8. Why include results for “internal causes?”</w:t>
      </w:r>
    </w:p>
    <w:p w14:paraId="4D3DB7DC" w14:textId="40203D0A" w:rsidR="005C35FD" w:rsidRPr="0091749F" w:rsidRDefault="006C7E65" w:rsidP="00471492">
      <w:pPr>
        <w:rPr>
          <w:szCs w:val="24"/>
        </w:rPr>
      </w:pPr>
      <w:r w:rsidRPr="0091749F">
        <w:rPr>
          <w:szCs w:val="24"/>
        </w:rPr>
        <w:t>Alcohol is a leading cause of death in the United States.</w:t>
      </w:r>
      <w:r w:rsidR="00C60168" w:rsidRPr="0091749F">
        <w:rPr>
          <w:szCs w:val="24"/>
        </w:rPr>
        <w:t xml:space="preserve"> Deaths from </w:t>
      </w:r>
      <w:r w:rsidR="0050224E" w:rsidRPr="0091749F">
        <w:rPr>
          <w:szCs w:val="24"/>
        </w:rPr>
        <w:t>i</w:t>
      </w:r>
      <w:r w:rsidR="00C60168" w:rsidRPr="0091749F">
        <w:rPr>
          <w:szCs w:val="24"/>
        </w:rPr>
        <w:t xml:space="preserve">nternal causes could relate to cancer, disease or even </w:t>
      </w:r>
      <w:r w:rsidR="0050224E" w:rsidRPr="0091749F">
        <w:rPr>
          <w:szCs w:val="24"/>
        </w:rPr>
        <w:t xml:space="preserve">alcohol related </w:t>
      </w:r>
      <w:r w:rsidR="007A5F93" w:rsidRPr="0091749F">
        <w:rPr>
          <w:szCs w:val="24"/>
        </w:rPr>
        <w:t xml:space="preserve">causes, which </w:t>
      </w:r>
      <w:r w:rsidR="00C40E84" w:rsidRPr="0091749F">
        <w:rPr>
          <w:szCs w:val="24"/>
        </w:rPr>
        <w:t xml:space="preserve">could be influential in the context of this experiment. If the coefficients for internal causes </w:t>
      </w:r>
      <w:r w:rsidR="002B29C1" w:rsidRPr="0091749F">
        <w:rPr>
          <w:szCs w:val="24"/>
        </w:rPr>
        <w:t xml:space="preserve">in our model were significant, </w:t>
      </w:r>
      <w:r w:rsidR="00E501E6" w:rsidRPr="0091749F">
        <w:rPr>
          <w:szCs w:val="24"/>
        </w:rPr>
        <w:t xml:space="preserve">some of these deaths could be attributed to alcohol related causes. </w:t>
      </w:r>
      <w:r w:rsidR="00002CFF" w:rsidRPr="0091749F">
        <w:rPr>
          <w:szCs w:val="24"/>
        </w:rPr>
        <w:t xml:space="preserve">If </w:t>
      </w:r>
      <w:r w:rsidR="00E501E6" w:rsidRPr="0091749F">
        <w:rPr>
          <w:szCs w:val="24"/>
        </w:rPr>
        <w:t>this were the case</w:t>
      </w:r>
      <w:r w:rsidR="00BC0415" w:rsidRPr="0091749F">
        <w:rPr>
          <w:szCs w:val="24"/>
        </w:rPr>
        <w:t xml:space="preserve"> </w:t>
      </w:r>
      <w:r w:rsidR="00024251" w:rsidRPr="0091749F">
        <w:rPr>
          <w:szCs w:val="24"/>
        </w:rPr>
        <w:t xml:space="preserve">there could be bias introduced to the experiment </w:t>
      </w:r>
      <w:r w:rsidR="003A6A94" w:rsidRPr="0091749F">
        <w:rPr>
          <w:szCs w:val="24"/>
        </w:rPr>
        <w:t xml:space="preserve">because if people are </w:t>
      </w:r>
      <w:r w:rsidR="00B67062" w:rsidRPr="0091749F">
        <w:rPr>
          <w:szCs w:val="24"/>
        </w:rPr>
        <w:t xml:space="preserve">already </w:t>
      </w:r>
      <w:r w:rsidR="003A6A94" w:rsidRPr="0091749F">
        <w:rPr>
          <w:szCs w:val="24"/>
        </w:rPr>
        <w:t>dying to alcohol related issues</w:t>
      </w:r>
      <w:r w:rsidR="00B67062" w:rsidRPr="0091749F">
        <w:rPr>
          <w:szCs w:val="24"/>
        </w:rPr>
        <w:t xml:space="preserve">, it would be a fair assumption to </w:t>
      </w:r>
      <w:r w:rsidR="00BC0415" w:rsidRPr="0091749F">
        <w:rPr>
          <w:szCs w:val="24"/>
        </w:rPr>
        <w:t>state</w:t>
      </w:r>
      <w:r w:rsidR="00B67062" w:rsidRPr="0091749F">
        <w:rPr>
          <w:szCs w:val="24"/>
        </w:rPr>
        <w:t xml:space="preserve"> that a</w:t>
      </w:r>
      <w:r w:rsidR="00A759B8">
        <w:rPr>
          <w:szCs w:val="24"/>
        </w:rPr>
        <w:t xml:space="preserve"> higher</w:t>
      </w:r>
      <w:r w:rsidR="00B67062" w:rsidRPr="0091749F">
        <w:rPr>
          <w:szCs w:val="24"/>
        </w:rPr>
        <w:t xml:space="preserve"> MLDA would have no effect on these </w:t>
      </w:r>
      <w:r w:rsidR="00DA6363" w:rsidRPr="0091749F">
        <w:rPr>
          <w:szCs w:val="24"/>
        </w:rPr>
        <w:t>types of people</w:t>
      </w:r>
      <w:r w:rsidR="009C0CD8" w:rsidRPr="0091749F">
        <w:rPr>
          <w:szCs w:val="24"/>
        </w:rPr>
        <w:t xml:space="preserve"> who are presumably alcoholics. It’s important to include these internal causes </w:t>
      </w:r>
      <w:r w:rsidR="008A3C73" w:rsidRPr="0091749F">
        <w:rPr>
          <w:szCs w:val="24"/>
        </w:rPr>
        <w:t xml:space="preserve">as an extra measure to ensure that there are no lurking variables </w:t>
      </w:r>
      <w:r w:rsidR="008847E9" w:rsidRPr="0091749F">
        <w:rPr>
          <w:szCs w:val="24"/>
        </w:rPr>
        <w:t xml:space="preserve">that mislead the trend </w:t>
      </w:r>
      <w:r w:rsidR="007F5215" w:rsidRPr="0091749F">
        <w:rPr>
          <w:szCs w:val="24"/>
        </w:rPr>
        <w:t>in the data</w:t>
      </w:r>
      <w:r w:rsidR="00194DD9">
        <w:rPr>
          <w:szCs w:val="24"/>
        </w:rPr>
        <w:t>.</w:t>
      </w:r>
      <w:r w:rsidR="00ED33EE" w:rsidRPr="0091749F">
        <w:rPr>
          <w:szCs w:val="24"/>
        </w:rPr>
        <w:t xml:space="preserve"> </w:t>
      </w:r>
    </w:p>
    <w:sectPr w:rsidR="005C35FD" w:rsidRPr="0091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A267B"/>
    <w:multiLevelType w:val="hybridMultilevel"/>
    <w:tmpl w:val="81EA54E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9545D"/>
    <w:multiLevelType w:val="hybridMultilevel"/>
    <w:tmpl w:val="CFDE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13"/>
    <w:rsid w:val="00002CFF"/>
    <w:rsid w:val="00014B6C"/>
    <w:rsid w:val="00024081"/>
    <w:rsid w:val="00024251"/>
    <w:rsid w:val="00055B2F"/>
    <w:rsid w:val="000733DA"/>
    <w:rsid w:val="000A37EB"/>
    <w:rsid w:val="000B4EE0"/>
    <w:rsid w:val="000C7E72"/>
    <w:rsid w:val="000D1276"/>
    <w:rsid w:val="000E5DF5"/>
    <w:rsid w:val="000F375F"/>
    <w:rsid w:val="000F40BA"/>
    <w:rsid w:val="001166B2"/>
    <w:rsid w:val="001272EE"/>
    <w:rsid w:val="00135992"/>
    <w:rsid w:val="00146BFF"/>
    <w:rsid w:val="00156C65"/>
    <w:rsid w:val="001649B2"/>
    <w:rsid w:val="001704CB"/>
    <w:rsid w:val="00170EFC"/>
    <w:rsid w:val="00194DD9"/>
    <w:rsid w:val="001B00B7"/>
    <w:rsid w:val="001B6DF6"/>
    <w:rsid w:val="001C24D7"/>
    <w:rsid w:val="001C5E94"/>
    <w:rsid w:val="001E3D55"/>
    <w:rsid w:val="00214504"/>
    <w:rsid w:val="00234D40"/>
    <w:rsid w:val="002446E3"/>
    <w:rsid w:val="002513FA"/>
    <w:rsid w:val="002641B7"/>
    <w:rsid w:val="002647EA"/>
    <w:rsid w:val="0028606B"/>
    <w:rsid w:val="00296A53"/>
    <w:rsid w:val="002A3D7B"/>
    <w:rsid w:val="002B29C1"/>
    <w:rsid w:val="002B46E6"/>
    <w:rsid w:val="0030015D"/>
    <w:rsid w:val="0030199B"/>
    <w:rsid w:val="00302859"/>
    <w:rsid w:val="003132DD"/>
    <w:rsid w:val="00334E3E"/>
    <w:rsid w:val="00365FE9"/>
    <w:rsid w:val="00367FB5"/>
    <w:rsid w:val="00370FF8"/>
    <w:rsid w:val="003A4B6E"/>
    <w:rsid w:val="003A6A94"/>
    <w:rsid w:val="003D4E0F"/>
    <w:rsid w:val="003F086F"/>
    <w:rsid w:val="003F170C"/>
    <w:rsid w:val="003F2A52"/>
    <w:rsid w:val="00400BC3"/>
    <w:rsid w:val="00400E8C"/>
    <w:rsid w:val="0040185B"/>
    <w:rsid w:val="0040340A"/>
    <w:rsid w:val="00423571"/>
    <w:rsid w:val="00423C1D"/>
    <w:rsid w:val="004334E0"/>
    <w:rsid w:val="004376F3"/>
    <w:rsid w:val="00440602"/>
    <w:rsid w:val="00447A3F"/>
    <w:rsid w:val="00463D0A"/>
    <w:rsid w:val="00471492"/>
    <w:rsid w:val="00482478"/>
    <w:rsid w:val="004B06E2"/>
    <w:rsid w:val="004D3CE8"/>
    <w:rsid w:val="004E3AC2"/>
    <w:rsid w:val="004E525A"/>
    <w:rsid w:val="004F0E9E"/>
    <w:rsid w:val="0050224E"/>
    <w:rsid w:val="00506E83"/>
    <w:rsid w:val="00517AA1"/>
    <w:rsid w:val="005331ED"/>
    <w:rsid w:val="00533F6C"/>
    <w:rsid w:val="0053420C"/>
    <w:rsid w:val="00545D28"/>
    <w:rsid w:val="00572CFB"/>
    <w:rsid w:val="00585F30"/>
    <w:rsid w:val="005926BC"/>
    <w:rsid w:val="005C35FD"/>
    <w:rsid w:val="005C7C0C"/>
    <w:rsid w:val="005D78C8"/>
    <w:rsid w:val="005E2F59"/>
    <w:rsid w:val="005F35DA"/>
    <w:rsid w:val="005F6935"/>
    <w:rsid w:val="00610B7D"/>
    <w:rsid w:val="006137FD"/>
    <w:rsid w:val="00622B83"/>
    <w:rsid w:val="00634DE5"/>
    <w:rsid w:val="0066501A"/>
    <w:rsid w:val="006749C4"/>
    <w:rsid w:val="00681832"/>
    <w:rsid w:val="00682E1B"/>
    <w:rsid w:val="006C0507"/>
    <w:rsid w:val="006C1510"/>
    <w:rsid w:val="006C541C"/>
    <w:rsid w:val="006C7E65"/>
    <w:rsid w:val="00703C23"/>
    <w:rsid w:val="007119E3"/>
    <w:rsid w:val="00790B1D"/>
    <w:rsid w:val="007A5F93"/>
    <w:rsid w:val="007D7FE5"/>
    <w:rsid w:val="007F2F22"/>
    <w:rsid w:val="007F5215"/>
    <w:rsid w:val="0081285C"/>
    <w:rsid w:val="00826808"/>
    <w:rsid w:val="00874AA6"/>
    <w:rsid w:val="008847E9"/>
    <w:rsid w:val="00895292"/>
    <w:rsid w:val="008A3C73"/>
    <w:rsid w:val="008A5F53"/>
    <w:rsid w:val="008D23A1"/>
    <w:rsid w:val="008D2D53"/>
    <w:rsid w:val="008D3D87"/>
    <w:rsid w:val="008D71C9"/>
    <w:rsid w:val="008E49D3"/>
    <w:rsid w:val="008F1938"/>
    <w:rsid w:val="008F226D"/>
    <w:rsid w:val="00904970"/>
    <w:rsid w:val="0091672E"/>
    <w:rsid w:val="0091749F"/>
    <w:rsid w:val="009212BB"/>
    <w:rsid w:val="00943C8D"/>
    <w:rsid w:val="00944CFF"/>
    <w:rsid w:val="009456A8"/>
    <w:rsid w:val="009A58C1"/>
    <w:rsid w:val="009C0CD8"/>
    <w:rsid w:val="009E0C06"/>
    <w:rsid w:val="00A03F0C"/>
    <w:rsid w:val="00A20F1B"/>
    <w:rsid w:val="00A26608"/>
    <w:rsid w:val="00A31AFD"/>
    <w:rsid w:val="00A33AD4"/>
    <w:rsid w:val="00A6406E"/>
    <w:rsid w:val="00A71B28"/>
    <w:rsid w:val="00A759B8"/>
    <w:rsid w:val="00A84264"/>
    <w:rsid w:val="00A9155D"/>
    <w:rsid w:val="00A923AF"/>
    <w:rsid w:val="00AB665F"/>
    <w:rsid w:val="00AC65D2"/>
    <w:rsid w:val="00AD776B"/>
    <w:rsid w:val="00AE50CB"/>
    <w:rsid w:val="00AF7F16"/>
    <w:rsid w:val="00B239FB"/>
    <w:rsid w:val="00B36099"/>
    <w:rsid w:val="00B44488"/>
    <w:rsid w:val="00B60904"/>
    <w:rsid w:val="00B6527C"/>
    <w:rsid w:val="00B67062"/>
    <w:rsid w:val="00BC0415"/>
    <w:rsid w:val="00BC1EEC"/>
    <w:rsid w:val="00BD2041"/>
    <w:rsid w:val="00BD7208"/>
    <w:rsid w:val="00BF5C56"/>
    <w:rsid w:val="00C045D0"/>
    <w:rsid w:val="00C04DD5"/>
    <w:rsid w:val="00C17477"/>
    <w:rsid w:val="00C40E84"/>
    <w:rsid w:val="00C60168"/>
    <w:rsid w:val="00C615E4"/>
    <w:rsid w:val="00C623D1"/>
    <w:rsid w:val="00C70F62"/>
    <w:rsid w:val="00C731F8"/>
    <w:rsid w:val="00C80158"/>
    <w:rsid w:val="00C91A62"/>
    <w:rsid w:val="00C95205"/>
    <w:rsid w:val="00CA2CDF"/>
    <w:rsid w:val="00CB6128"/>
    <w:rsid w:val="00CC4A26"/>
    <w:rsid w:val="00CD60D7"/>
    <w:rsid w:val="00D20A94"/>
    <w:rsid w:val="00D34CB2"/>
    <w:rsid w:val="00D3505F"/>
    <w:rsid w:val="00D4368E"/>
    <w:rsid w:val="00D52795"/>
    <w:rsid w:val="00D72A43"/>
    <w:rsid w:val="00D82E7E"/>
    <w:rsid w:val="00D91E52"/>
    <w:rsid w:val="00DA0309"/>
    <w:rsid w:val="00DA23F7"/>
    <w:rsid w:val="00DA6363"/>
    <w:rsid w:val="00DC19E7"/>
    <w:rsid w:val="00DC30D5"/>
    <w:rsid w:val="00DC6E40"/>
    <w:rsid w:val="00DC7401"/>
    <w:rsid w:val="00DE3785"/>
    <w:rsid w:val="00DF6D70"/>
    <w:rsid w:val="00E425D7"/>
    <w:rsid w:val="00E501E6"/>
    <w:rsid w:val="00E53BC0"/>
    <w:rsid w:val="00E61109"/>
    <w:rsid w:val="00E9555A"/>
    <w:rsid w:val="00EA4AF9"/>
    <w:rsid w:val="00ED33EE"/>
    <w:rsid w:val="00ED4FE1"/>
    <w:rsid w:val="00ED6E88"/>
    <w:rsid w:val="00EF282E"/>
    <w:rsid w:val="00F11702"/>
    <w:rsid w:val="00F40252"/>
    <w:rsid w:val="00F53BCD"/>
    <w:rsid w:val="00F60010"/>
    <w:rsid w:val="00F7187C"/>
    <w:rsid w:val="00F72823"/>
    <w:rsid w:val="00F73977"/>
    <w:rsid w:val="00F8330D"/>
    <w:rsid w:val="00F952B4"/>
    <w:rsid w:val="00FA7B5A"/>
    <w:rsid w:val="00FC2013"/>
    <w:rsid w:val="00FD0189"/>
    <w:rsid w:val="00FE018E"/>
    <w:rsid w:val="00FF06C6"/>
    <w:rsid w:val="00FF1467"/>
    <w:rsid w:val="00FF5181"/>
    <w:rsid w:val="00F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EEE6"/>
  <w15:chartTrackingRefBased/>
  <w15:docId w15:val="{B14E0653-0EF5-4085-8BA2-9B8EE851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F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34c2adf90470900/ECO_4010/dataProjectQ1Q23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734c2adf90470900/ECO_4010/dataProjectQ1Q2.xls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34c2adf90470900/ECO_4010/dataProjectQ3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 Vehicle Mortality</a:t>
            </a:r>
            <a:r>
              <a:rPr lang="en-US" baseline="0"/>
              <a:t> Ages 18-20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MVM Ages 18-20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Sheet1!$A$2:$A$28</c:f>
              <c:numCache>
                <c:formatCode>0</c:formatCode>
                <c:ptCount val="27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</c:numCache>
            </c:numRef>
          </c:xVal>
          <c:yVal>
            <c:numRef>
              <c:f>Sheet1!$D$2:$D$28</c:f>
              <c:numCache>
                <c:formatCode>0</c:formatCode>
                <c:ptCount val="27"/>
                <c:pt idx="0">
                  <c:v>56.733375549316406</c:v>
                </c:pt>
                <c:pt idx="1">
                  <c:v>54.936996459960938</c:v>
                </c:pt>
                <c:pt idx="2">
                  <c:v>57.212078094482422</c:v>
                </c:pt>
                <c:pt idx="3">
                  <c:v>57.535240173339844</c:v>
                </c:pt>
                <c:pt idx="4">
                  <c:v>50.10931396484375</c:v>
                </c:pt>
                <c:pt idx="5">
                  <c:v>48.32891845703125</c:v>
                </c:pt>
                <c:pt idx="6">
                  <c:v>51.044807434082031</c:v>
                </c:pt>
                <c:pt idx="7">
                  <c:v>53.733722686767578</c:v>
                </c:pt>
                <c:pt idx="8">
                  <c:v>55.797080993652344</c:v>
                </c:pt>
                <c:pt idx="9">
                  <c:v>56.319316864013672</c:v>
                </c:pt>
                <c:pt idx="10">
                  <c:v>54.53240966796875</c:v>
                </c:pt>
                <c:pt idx="11">
                  <c:v>49.699878692626953</c:v>
                </c:pt>
                <c:pt idx="12">
                  <c:v>43.310752868652344</c:v>
                </c:pt>
                <c:pt idx="13">
                  <c:v>42.758987426757813</c:v>
                </c:pt>
                <c:pt idx="14">
                  <c:v>44.146183013916016</c:v>
                </c:pt>
                <c:pt idx="15">
                  <c:v>42.693428039550781</c:v>
                </c:pt>
                <c:pt idx="16">
                  <c:v>46.591194152832031</c:v>
                </c:pt>
                <c:pt idx="17">
                  <c:v>44.292209625244141</c:v>
                </c:pt>
                <c:pt idx="18">
                  <c:v>46.22198486328125</c:v>
                </c:pt>
                <c:pt idx="19">
                  <c:v>40.854759216308594</c:v>
                </c:pt>
                <c:pt idx="20">
                  <c:v>40.116561889648438</c:v>
                </c:pt>
                <c:pt idx="21">
                  <c:v>38.289691925048828</c:v>
                </c:pt>
                <c:pt idx="22">
                  <c:v>33.199703216552734</c:v>
                </c:pt>
                <c:pt idx="23">
                  <c:v>34.041080474853516</c:v>
                </c:pt>
                <c:pt idx="24">
                  <c:v>35.193359375</c:v>
                </c:pt>
                <c:pt idx="25">
                  <c:v>34.039287567138672</c:v>
                </c:pt>
                <c:pt idx="26">
                  <c:v>33.974948883056641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75-4BF8-ACED-DFDBE82C4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5166032"/>
        <c:axId val="732896632"/>
      </c:scatterChart>
      <c:valAx>
        <c:axId val="735166032"/>
        <c:scaling>
          <c:orientation val="minMax"/>
          <c:min val="19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896632"/>
        <c:crosses val="autoZero"/>
        <c:crossBetween val="midCat"/>
      </c:valAx>
      <c:valAx>
        <c:axId val="732896632"/>
        <c:scaling>
          <c:orientation val="minMax"/>
          <c:max val="65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Average Mortality Rate (per 100,000)</a:t>
                </a:r>
                <a:endParaRPr lang="en-US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166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 Vehicle Mortality</a:t>
            </a:r>
            <a:r>
              <a:rPr lang="en-US" baseline="0"/>
              <a:t> Ages 18-20</a:t>
            </a:r>
            <a:endParaRPr lang="en-US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MVM Ages 18-20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Sheet1!$A$2:$A$28</c:f>
              <c:numCache>
                <c:formatCode>0</c:formatCode>
                <c:ptCount val="27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</c:numCache>
            </c:numRef>
          </c:xVal>
          <c:yVal>
            <c:numRef>
              <c:f>Sheet1!$D$2:$D$28</c:f>
              <c:numCache>
                <c:formatCode>0</c:formatCode>
                <c:ptCount val="27"/>
                <c:pt idx="0">
                  <c:v>56.733375549316406</c:v>
                </c:pt>
                <c:pt idx="1">
                  <c:v>54.936996459960938</c:v>
                </c:pt>
                <c:pt idx="2">
                  <c:v>57.212078094482422</c:v>
                </c:pt>
                <c:pt idx="3">
                  <c:v>57.535240173339844</c:v>
                </c:pt>
                <c:pt idx="4">
                  <c:v>50.10931396484375</c:v>
                </c:pt>
                <c:pt idx="5">
                  <c:v>48.32891845703125</c:v>
                </c:pt>
                <c:pt idx="6">
                  <c:v>51.044807434082031</c:v>
                </c:pt>
                <c:pt idx="7">
                  <c:v>53.733722686767578</c:v>
                </c:pt>
                <c:pt idx="8">
                  <c:v>55.797080993652344</c:v>
                </c:pt>
                <c:pt idx="9">
                  <c:v>56.319316864013672</c:v>
                </c:pt>
                <c:pt idx="10">
                  <c:v>54.53240966796875</c:v>
                </c:pt>
                <c:pt idx="11">
                  <c:v>49.699878692626953</c:v>
                </c:pt>
                <c:pt idx="12">
                  <c:v>43.310752868652344</c:v>
                </c:pt>
                <c:pt idx="13">
                  <c:v>42.758987426757813</c:v>
                </c:pt>
                <c:pt idx="14">
                  <c:v>44.146183013916016</c:v>
                </c:pt>
                <c:pt idx="15">
                  <c:v>42.693428039550781</c:v>
                </c:pt>
                <c:pt idx="16">
                  <c:v>46.591194152832031</c:v>
                </c:pt>
                <c:pt idx="17">
                  <c:v>44.292209625244141</c:v>
                </c:pt>
                <c:pt idx="18">
                  <c:v>46.22198486328125</c:v>
                </c:pt>
                <c:pt idx="19">
                  <c:v>40.854759216308594</c:v>
                </c:pt>
                <c:pt idx="20">
                  <c:v>40.116561889648438</c:v>
                </c:pt>
                <c:pt idx="21">
                  <c:v>38.289691925048828</c:v>
                </c:pt>
                <c:pt idx="22">
                  <c:v>33.199703216552734</c:v>
                </c:pt>
                <c:pt idx="23">
                  <c:v>34.041080474853516</c:v>
                </c:pt>
                <c:pt idx="24">
                  <c:v>35.193359375</c:v>
                </c:pt>
                <c:pt idx="25">
                  <c:v>34.039287567138672</c:v>
                </c:pt>
                <c:pt idx="26">
                  <c:v>33.974948883056641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F0-4F57-A80B-D25569CFE1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8207144"/>
        <c:axId val="1"/>
      </c:scatterChart>
      <c:scatterChart>
        <c:scatterStyle val="smoothMarker"/>
        <c:varyColors val="0"/>
        <c:ser>
          <c:idx val="1"/>
          <c:order val="1"/>
          <c:tx>
            <c:v>Legal</c:v>
          </c:tx>
          <c:xVal>
            <c:numRef>
              <c:f>Sheet1!$A$2:$A$28</c:f>
              <c:numCache>
                <c:formatCode>0</c:formatCode>
                <c:ptCount val="27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</c:numCache>
            </c:numRef>
          </c:xVal>
          <c:yVal>
            <c:numRef>
              <c:f>Sheet1!$E$2:$E$28</c:f>
              <c:numCache>
                <c:formatCode>0.00</c:formatCode>
                <c:ptCount val="27"/>
                <c:pt idx="0">
                  <c:v>0.27708455920219421</c:v>
                </c:pt>
                <c:pt idx="1">
                  <c:v>0.28821265697479248</c:v>
                </c:pt>
                <c:pt idx="2">
                  <c:v>0.37668323516845703</c:v>
                </c:pt>
                <c:pt idx="3">
                  <c:v>0.53002560138702393</c:v>
                </c:pt>
                <c:pt idx="4">
                  <c:v>0.64763110876083374</c:v>
                </c:pt>
                <c:pt idx="5">
                  <c:v>0.67431932687759399</c:v>
                </c:pt>
                <c:pt idx="6">
                  <c:v>0.68121790885925293</c:v>
                </c:pt>
                <c:pt idx="7">
                  <c:v>0.68791371583938599</c:v>
                </c:pt>
                <c:pt idx="8">
                  <c:v>0.68137979507446289</c:v>
                </c:pt>
                <c:pt idx="9">
                  <c:v>0.61594873666763306</c:v>
                </c:pt>
                <c:pt idx="10">
                  <c:v>0.56242460012435913</c:v>
                </c:pt>
                <c:pt idx="11">
                  <c:v>0.53570073843002319</c:v>
                </c:pt>
                <c:pt idx="12">
                  <c:v>0.51217919588088989</c:v>
                </c:pt>
                <c:pt idx="13">
                  <c:v>0.46086114645004272</c:v>
                </c:pt>
                <c:pt idx="14">
                  <c:v>0.41773292422294617</c:v>
                </c:pt>
                <c:pt idx="15">
                  <c:v>0.36601164937019348</c:v>
                </c:pt>
                <c:pt idx="16">
                  <c:v>0.22119513154029846</c:v>
                </c:pt>
                <c:pt idx="17">
                  <c:v>8.2965187728404999E-2</c:v>
                </c:pt>
                <c:pt idx="18">
                  <c:v>2.7913464233279228E-2</c:v>
                </c:pt>
                <c:pt idx="19">
                  <c:v>3.3791498281061649E-3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8F0-4F57-A80B-D25569CFE1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"/>
        <c:axId val="4"/>
      </c:scatterChart>
      <c:valAx>
        <c:axId val="548207144"/>
        <c:scaling>
          <c:orientation val="minMax"/>
          <c:min val="19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Year</a:t>
                </a:r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65"/>
          <c:min val="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baseline="0">
                    <a:effectLst/>
                  </a:rPr>
                  <a:t>Average Mortality Rate (per 100,000)</a:t>
                </a:r>
                <a:endParaRPr lang="en-US" sz="400">
                  <a:effectLst/>
                </a:endParaRPr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207144"/>
        <c:crosses val="autoZero"/>
        <c:crossBetween val="midCat"/>
      </c:valAx>
      <c:valAx>
        <c:axId val="3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4"/>
        <c:crosses val="autoZero"/>
        <c:crossBetween val="midCat"/>
      </c:valAx>
      <c:valAx>
        <c:axId val="4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en-US" sz="950"/>
                  <a:t>Average %</a:t>
                </a:r>
                <a:r>
                  <a:rPr lang="en-US" sz="950" baseline="0"/>
                  <a:t> </a:t>
                </a:r>
                <a:r>
                  <a:rPr lang="en-US" sz="950"/>
                  <a:t>of 18-20</a:t>
                </a:r>
                <a:r>
                  <a:rPr lang="en-US" sz="950" baseline="0"/>
                  <a:t> year old's who can drink</a:t>
                </a:r>
                <a:r>
                  <a:rPr lang="en-US" sz="950"/>
                  <a:t> 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3"/>
        <c:crosses val="max"/>
        <c:crossBetween val="midCat"/>
      </c:valAx>
      <c:spPr>
        <a:noFill/>
        <a:ln w="25400">
          <a:noFill/>
        </a:ln>
      </c:spPr>
    </c:plotArea>
    <c:legend>
      <c:legendPos val="b"/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 Vehicle</a:t>
            </a:r>
            <a:r>
              <a:rPr lang="en-US" baseline="0"/>
              <a:t> Mortality CA and NY Ages 18-20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MVM CA Ages 18-20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Sheet1!$A$2:$A$28</c:f>
              <c:numCache>
                <c:formatCode>0</c:formatCode>
                <c:ptCount val="27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</c:numCache>
            </c:numRef>
          </c:xVal>
          <c:yVal>
            <c:numRef>
              <c:f>Sheet1!$E$2:$E$28</c:f>
              <c:numCache>
                <c:formatCode>0</c:formatCode>
                <c:ptCount val="27"/>
                <c:pt idx="0">
                  <c:v>54.311080932617188</c:v>
                </c:pt>
                <c:pt idx="1">
                  <c:v>50.308013916015625</c:v>
                </c:pt>
                <c:pt idx="2">
                  <c:v>56.661636352539063</c:v>
                </c:pt>
                <c:pt idx="3">
                  <c:v>54.886241912841797</c:v>
                </c:pt>
                <c:pt idx="4">
                  <c:v>45.348415374755859</c:v>
                </c:pt>
                <c:pt idx="5">
                  <c:v>44.545402526855469</c:v>
                </c:pt>
                <c:pt idx="6">
                  <c:v>47.52734375</c:v>
                </c:pt>
                <c:pt idx="7">
                  <c:v>56.720939636230469</c:v>
                </c:pt>
                <c:pt idx="8">
                  <c:v>57.336696624755859</c:v>
                </c:pt>
                <c:pt idx="9">
                  <c:v>58.769023895263672</c:v>
                </c:pt>
                <c:pt idx="10">
                  <c:v>56.366939544677734</c:v>
                </c:pt>
                <c:pt idx="11">
                  <c:v>45.735828399658203</c:v>
                </c:pt>
                <c:pt idx="12">
                  <c:v>40.179496765136719</c:v>
                </c:pt>
                <c:pt idx="13">
                  <c:v>40.944755554199219</c:v>
                </c:pt>
                <c:pt idx="14">
                  <c:v>48.397884368896484</c:v>
                </c:pt>
                <c:pt idx="15">
                  <c:v>45.129924774169922</c:v>
                </c:pt>
                <c:pt idx="16">
                  <c:v>47.303688049316406</c:v>
                </c:pt>
                <c:pt idx="17">
                  <c:v>46.550018310546875</c:v>
                </c:pt>
                <c:pt idx="18">
                  <c:v>44.454143524169922</c:v>
                </c:pt>
                <c:pt idx="19">
                  <c:v>40.605930328369141</c:v>
                </c:pt>
                <c:pt idx="20">
                  <c:v>38.470840454101563</c:v>
                </c:pt>
                <c:pt idx="21">
                  <c:v>36.98907470703125</c:v>
                </c:pt>
                <c:pt idx="22">
                  <c:v>31.738899230957031</c:v>
                </c:pt>
                <c:pt idx="23">
                  <c:v>27.123737335205078</c:v>
                </c:pt>
                <c:pt idx="24">
                  <c:v>30.42173957824707</c:v>
                </c:pt>
                <c:pt idx="25">
                  <c:v>28.149055480957031</c:v>
                </c:pt>
                <c:pt idx="26">
                  <c:v>23.115425109863281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10-4B6A-AC00-271F5E79A251}"/>
            </c:ext>
          </c:extLst>
        </c:ser>
        <c:ser>
          <c:idx val="1"/>
          <c:order val="1"/>
          <c:tx>
            <c:v>MVM NY Ages 18-20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Sheet1!$A$29:$A$55</c:f>
              <c:numCache>
                <c:formatCode>0</c:formatCode>
                <c:ptCount val="27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</c:numCache>
            </c:numRef>
          </c:xVal>
          <c:yVal>
            <c:numRef>
              <c:f>Sheet1!$E$29:$E$55</c:f>
              <c:numCache>
                <c:formatCode>0</c:formatCode>
                <c:ptCount val="27"/>
                <c:pt idx="0">
                  <c:v>37.008243560791016</c:v>
                </c:pt>
                <c:pt idx="1">
                  <c:v>36.478439331054688</c:v>
                </c:pt>
                <c:pt idx="2">
                  <c:v>37.401321411132813</c:v>
                </c:pt>
                <c:pt idx="3">
                  <c:v>35.112586975097656</c:v>
                </c:pt>
                <c:pt idx="4">
                  <c:v>32.967666625976563</c:v>
                </c:pt>
                <c:pt idx="5">
                  <c:v>32.1710205078125</c:v>
                </c:pt>
                <c:pt idx="6">
                  <c:v>30.530117034912109</c:v>
                </c:pt>
                <c:pt idx="7">
                  <c:v>33.804885864257813</c:v>
                </c:pt>
                <c:pt idx="8">
                  <c:v>35.986747741699219</c:v>
                </c:pt>
                <c:pt idx="9">
                  <c:v>33.974861145019531</c:v>
                </c:pt>
                <c:pt idx="10">
                  <c:v>37.607650756835938</c:v>
                </c:pt>
                <c:pt idx="11">
                  <c:v>34.040054321289063</c:v>
                </c:pt>
                <c:pt idx="12">
                  <c:v>29.791046142578125</c:v>
                </c:pt>
                <c:pt idx="13">
                  <c:v>28.852516174316406</c:v>
                </c:pt>
                <c:pt idx="14">
                  <c:v>25.919668197631836</c:v>
                </c:pt>
                <c:pt idx="15">
                  <c:v>23.852142333984375</c:v>
                </c:pt>
                <c:pt idx="16">
                  <c:v>28.507543563842773</c:v>
                </c:pt>
                <c:pt idx="17">
                  <c:v>28.437816619873047</c:v>
                </c:pt>
                <c:pt idx="18">
                  <c:v>26.326967239379883</c:v>
                </c:pt>
                <c:pt idx="19">
                  <c:v>22.395689010620117</c:v>
                </c:pt>
                <c:pt idx="20">
                  <c:v>27.442665100097656</c:v>
                </c:pt>
                <c:pt idx="21">
                  <c:v>22.587732315063477</c:v>
                </c:pt>
                <c:pt idx="22">
                  <c:v>17.916666030883789</c:v>
                </c:pt>
                <c:pt idx="23">
                  <c:v>16.62183952331543</c:v>
                </c:pt>
                <c:pt idx="24">
                  <c:v>21.369726181030273</c:v>
                </c:pt>
                <c:pt idx="25">
                  <c:v>19.612028121948242</c:v>
                </c:pt>
                <c:pt idx="26">
                  <c:v>17.523952484130859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10-4B6A-AC00-271F5E79A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132352"/>
        <c:axId val="559129072"/>
      </c:scatterChart>
      <c:valAx>
        <c:axId val="559132352"/>
        <c:scaling>
          <c:orientation val="minMax"/>
          <c:min val="19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129072"/>
        <c:crosses val="autoZero"/>
        <c:crossBetween val="midCat"/>
      </c:valAx>
      <c:valAx>
        <c:axId val="559129072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 Mortality Rate (per 100,000)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132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79982-327B-496D-B8DB-19C9510B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kacherian</dc:creator>
  <cp:keywords/>
  <dc:description/>
  <cp:lastModifiedBy>justin kacherian</cp:lastModifiedBy>
  <cp:revision>214</cp:revision>
  <dcterms:created xsi:type="dcterms:W3CDTF">2019-12-14T06:59:00Z</dcterms:created>
  <dcterms:modified xsi:type="dcterms:W3CDTF">2019-12-17T21:26:00Z</dcterms:modified>
</cp:coreProperties>
</file>