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https://drive.google.com/drive/folders/1-3dJZ7XIlFfABbpcrSMiBFD--yVOGVao?usp=drive_link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Justin Klonoski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Members of the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Justin Klonoski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Python script simulates a Turing Machine based on the rules specified in a CSV file. The program reads the machine's definition, processes an input string, and determines whether the string is </w:t>
      </w:r>
      <w:r w:rsidDel="00000000" w:rsidR="00000000" w:rsidRPr="00000000">
        <w:rPr>
          <w:b w:val="1"/>
          <w:rtl w:val="0"/>
        </w:rPr>
        <w:t xml:space="preserve">accepted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 according to the defined transitions. It handles both deterministic and nondeterministic Turing Machines and outputs the result of the simulation along with details like depth and transitions.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o3oko8kif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Simulates Turing Machines (both deterministic and nondeterministic).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machine definitions and transitions from a CSV file.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Implements breadth-first exploration to ensure no accepting path is missed due to infinite loops.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results, including acceptance/rejection, depth of the computation, and the total number of transitions.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much time was spent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Approximately 10 hours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the code was managed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 worked on this project individually so the code was managed locally and kept files in a Google Drive folder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Programming Language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project was implemented in Python.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following libraries were used: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Collections Library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CSV library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Key data Structures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List, Dictionaries, Queues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tested a few test cases such as “011”, “0011”, “000101”. Based on the ZeroOne.csv, it seemed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that the Turing machine would accept strings with the same numbers of 0’s and 1’s.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Turing Machine file used for testing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ZeroOne.csv</w:t>
      </w:r>
      <w:r w:rsidDel="00000000" w:rsidR="00000000" w:rsidRPr="00000000">
        <w:rPr>
          <w:rtl w:val="0"/>
        </w:rPr>
        <w:t xml:space="preserve">, which recognizes strings with an equal number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s. Below are the test cases and results: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1v8ncw57v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 of Results from Annotated Outputs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1: "011"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b w:val="1"/>
          <w:rtl w:val="0"/>
        </w:rPr>
        <w:t xml:space="preserve">Rejected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Depth: </w:t>
      </w: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Transitions: </w:t>
      </w: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2: "000111"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b w:val="1"/>
          <w:rtl w:val="0"/>
        </w:rPr>
        <w:t xml:space="preserve">Accepted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Depth: </w:t>
      </w:r>
      <w:r w:rsidDel="00000000" w:rsidR="00000000" w:rsidRPr="00000000">
        <w:rPr>
          <w:b w:val="1"/>
          <w:rtl w:val="0"/>
        </w:rPr>
        <w:t xml:space="preserve">28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Transitions: </w:t>
      </w:r>
      <w:r w:rsidDel="00000000" w:rsidR="00000000" w:rsidRPr="00000000">
        <w:rPr>
          <w:b w:val="1"/>
          <w:rtl w:val="0"/>
        </w:rPr>
        <w:t xml:space="preserve">29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3: "10101111"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Result: </w:t>
      </w:r>
      <w:r w:rsidDel="00000000" w:rsidR="00000000" w:rsidRPr="00000000">
        <w:rPr>
          <w:b w:val="1"/>
          <w:rtl w:val="0"/>
        </w:rPr>
        <w:t xml:space="preserve">Rejected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Depth: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Transitions: </w:t>
      </w: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mixebzu9l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Understanding Nondeterminism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degree of nondeterminism</w:t>
      </w:r>
      <w:r w:rsidDel="00000000" w:rsidR="00000000" w:rsidRPr="00000000">
        <w:rPr>
          <w:rtl w:val="0"/>
        </w:rPr>
        <w:t xml:space="preserve"> is calculated as the average number of new configurations generated per step.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degree of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represents deterministic behavior.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Degrees greater than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indicate nondeterministic branching.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em93x240f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Computation of Nondeterminism Degree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calculate the degree of nondeterminism for each input, track the number of configurations at each depth and the number of outgoing transitions.</w:t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zkilb85oquk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Count the configurations that generate further transitions (branching nodes).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Sum all the transitions from non-leaf nodes.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Formula:</w:t>
      </w:r>
      <w:r w:rsidDel="00000000" w:rsidR="00000000" w:rsidRPr="00000000">
        <w:rPr>
          <w:rtl w:val="0"/>
        </w:rPr>
        <w:t xml:space="preserve"> Nondeterminism Degree=Total TransitionsNon-leaf Nodes\text{Nondeterminism Degree} = \frac{\text{Total Transitions}}{\text{Non-leaf Nodes}}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r1chtw2voe78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Analysis of Each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vumzarc1h3v" w:id="6"/>
      <w:bookmarkEnd w:id="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1: "011"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4 (each creates at least 2 branches).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9.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Nondeterminism Degree:</w:t>
      </w:r>
      <w:r w:rsidDel="00000000" w:rsidR="00000000" w:rsidRPr="00000000">
        <w:rPr>
          <w:rtl w:val="0"/>
        </w:rPr>
        <w:t xml:space="preserve"> 9/4 = 2.25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Moderate nondeterminism due to branching and subsequent rejection.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i3d0411l9z2t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2: "000111"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12 (several nodes explore deeper branching).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29.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Nondeterminism Degree: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29/12 ≈ 2.42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High nondeterminism due to deeper exploration to find the accepting path.</w:t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pwvz4veg5nj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Input 3: "10101111"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Non-leaf Nodes:</w:t>
      </w:r>
      <w:r w:rsidDel="00000000" w:rsidR="00000000" w:rsidRPr="00000000">
        <w:rPr>
          <w:rtl w:val="0"/>
        </w:rPr>
        <w:t xml:space="preserve"> 1 (minimal branching).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Transitions: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Nondeterminism Degree:</w:t>
      </w:r>
      <w:r w:rsidDel="00000000" w:rsidR="00000000" w:rsidRPr="00000000">
        <w:rPr>
          <w:rtl w:val="0"/>
        </w:rPr>
        <w:t xml:space="preserve"> 2/1 = 2.0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Almost deterministic behavior as the machine quickly rejects without significant exploration.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v46ry35kp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Observations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 Increases Nondeterminism: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 like "000111" show high nondeterminism due to deep exploration of the computation tree.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 Rejections are Deterministic: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Inputs like "10101111" exhibit low nondeterminism because the computation terminates almost immediately.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 Summary Across Inputs: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Average Nondeterminism Degree=(2.25+2.42+2.0) / 3 ≈ 2.22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vf7q1jvr8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implementation exhibits varying degrees of nondeterminism based on the input: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Longer strings with multiple transitions require higher branching, increasing nondeterminism.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Shorter or deterministic inputs quickly terminate, reducing nondeterminism.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ili5tpri2pm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How to Run the Program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a </w:t>
      </w:r>
      <w:r w:rsidDel="00000000" w:rsidR="00000000" w:rsidRPr="00000000">
        <w:rPr>
          <w:b w:val="1"/>
          <w:rtl w:val="0"/>
        </w:rPr>
        <w:t xml:space="preserve">CSV file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ZeroOne.csv</w:t>
      </w:r>
      <w:r w:rsidDel="00000000" w:rsidR="00000000" w:rsidRPr="00000000">
        <w:rPr>
          <w:rtl w:val="0"/>
        </w:rPr>
        <w:t xml:space="preserve">) defining the Turing Machine with: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States, alphabets, transitions, and start/accept/reject states.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script_name.py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the file name and input string when prompted.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result in the console and the output file.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-3dJZ7XIlFfABbpcrSMiBFD--yVOGVao?usp=drive_link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