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Russian Companion: next audit and engineering handoff</w:t>
      </w:r>
    </w:p>
    <w:p>
      <w:r>
        <w:t>Use Part 1 in the SAME ChatGPT audit conversation. Part 2 is for a separate Codex engineering executor with a real checkout and Android tooling. No code fixes or runtime verification were performed in preparing this document.</w:t>
      </w:r>
    </w:p>
    <w:p>
      <w:pPr>
        <w:pStyle w:val="Heading1"/>
      </w:pPr>
      <w:r>
        <w:t>Part 1 — copy and paste into the same ChatGPT chat</w:t>
      </w:r>
    </w:p>
    <w:p>
      <w:r>
        <w:t>Continue in this SAME ChatGPT GPT-6.1 Sol / High audit conversation. Preserve your completed work and the thirteen findings CC001–CC013; new findings start at CC014.</w:t>
      </w:r>
    </w:p>
    <w:p/>
    <w:p>
      <w:r>
        <w:t>Repository: justinkulka-lang/russian-companion</w:t>
      </w:r>
    </w:p>
    <w:p>
      <w:r>
        <w:t>Branch: cursor/content-audit-corrections-964f</w:t>
      </w:r>
    </w:p>
    <w:p>
      <w:r>
        <w:t>Existing Draft PR64</w:t>
      </w:r>
    </w:p>
    <w:p>
      <w:r>
        <w:t>Audited commit: 5c176eb22f4a93bf5f7fd20af15e79ec8c4748ed</w:t>
      </w:r>
    </w:p>
    <w:p>
      <w:r>
        <w:t>Actual target tree: f95bfa3c1ae6b8ac07b42b6db9fa69c5e247830f</w:t>
      </w:r>
    </w:p>
    <w:p>
      <w:r>
        <w:t>Verified engineering receipt: 5322a3dc83eaec5dabfdad555afffcb820d11a40</w:t>
      </w:r>
    </w:p>
    <w:p/>
    <w:p>
      <w:r>
        <w:t>Read the latest results under:</w:t>
      </w:r>
    </w:p>
    <w:p>
      <w:r>
        <w:t>audit/gpt61-sol-high-comprehensive-2026-10-19/continuation-results/2026-10-19-199b3229/</w:t>
      </w:r>
    </w:p>
    <w:p/>
    <w:p>
      <w:r>
        <w:t>Read INDEPENDENT_AUDIT_REPORT.md, CODEX_RETURN_HANDOFF.md, RUNTIME_VERIFICATION_HANDOFF.md, NEXT_ENGINEERING_CHECKPOINT.md and CODEX_RECEIPT_VERIFICATION.json. All sixteen outputs and exact finding evidence are inside GPT61_SAME_CHAT_AUDIT_CONTINUATION_RESULTS.zip, including ledgers without standalone copies. Its size is 601,558 bytes and SHA256 is 199b3229665b769b043434f1d6a69abb242d91b16fd6ed26187fad1acb294185.</w:t>
      </w:r>
    </w:p>
    <w:p/>
    <w:p>
      <w:r>
        <w:t>Read next-phase/DELIVERABLES.md, INPUTS_AND_BOUNDARIES.md and FINDING_WORK_QUEUE.csv in the same parent directory. The current verdict is INCOMPLETE: thirteen findings, five HIGH and eight MEDIUM. Original findings, failures and audit results must remain unchanged.</w:t>
      </w:r>
    </w:p>
    <w:p/>
    <w:p>
      <w:r>
        <w:t>NEXT WORK</w:t>
      </w:r>
    </w:p>
    <w:p/>
    <w:p>
      <w:r>
        <w:t>1. Prepare a concrete implementation work order for all thirteen findings. Specify exact entities and paths, authority/source constraints, the smallest justified correction, positive and negative tests, historical/digest/schema/assignment effects, prerequisites and remaining qualifications. Prioritize CC001/CC010, CC012/CC011 and CC013. CC008 needs actual Kotlin validator reproduction; CC009 needs qualified source review. Do not invent Russian, stress, audio or rights evidence, or copy private-book examples into proposed fixes.</w:t>
      </w:r>
    </w:p>
    <w:p/>
    <w:p>
      <w:r>
        <w:t>2. Continue substantive unread independent inspection from your existing ledgers: applicable app code, complete teaching/check/remediation relations, full source contexts and rights, provenance, historical evidence and remaining book coverage. Do not restart completed work. Retain 6,427 target paths, 622 item IDs, 75 historical targets, eighteen IA identities and 12,034 entity rows. Update inspection status only after actual review. Hashing, OCR processing or generating a file is not semantic inspection.</w:t>
      </w:r>
    </w:p>
    <w:p/>
    <w:p>
      <w:r>
        <w:t>3. Keep Android tests, compilation, lint, accessibility, performance and runtime behavior NOT_EXECUTED unless actually executed with the necessary tooling. A GitHub-only ChatGPT session cannot supply those results by reading source or logs. Produce the concrete engineering assignment in ENGINEERING_EXECUTOR_PROMPT.md for a separate Codex executor, with exact scenarios and evidence requests. This does not authorize source changes in this audit chat.</w:t>
      </w:r>
    </w:p>
    <w:p/>
    <w:p>
      <w:r>
        <w:t>4. Return updated versions of all sixteen audit outputs, plus IMPLEMENTATION_WORK_ORDER.csv, EXECUTION_EVIDENCE_REQUESTS.csv and NEXT_ACTIONS.md. Follow next-phase/DELIVERABLES.md. Include checkpoint.json, SHA256SUMS.txt and an updated change summary. Publish audit artifacts only to PR64 if safe writes are supported, preserving concurrent work and never force-pushing. Otherwise return downloadable files and paste the work order and report in chat. Do not leave the only results in temporary storage.</w:t>
      </w:r>
    </w:p>
    <w:p/>
    <w:p>
      <w:r>
        <w:t>The attached complete TXT packet, if supplied, contains the current audit, exact finding evidence and the full curriculum supplement. Use Python to decode it as directed. Reuse the current private Penguin PDF already attached here: 13,596,737 bytes; SHA256 2bcc0c45fac4508adf283f4dd939a7e578cf2c1306fdadf4966300532beb6303. If unavailable, request it again while continuing independent work. No PDF, extracted prose, exercises, scans or book-native examples in returned artifacts.</w:t>
      </w:r>
    </w:p>
    <w:p/>
    <w:p>
      <w:r>
        <w:t>Use one agent. Preserve all 64 authentic histories, original failures, legacy policy/schema meanings and the unconfirmed Unit7 restore cause. Keep four screenshot exporters/16 methods excluded. Do not sum the supplied 1,225-case failed broad run and separate 26/31-method followups into a new all-pass suite.</w:t>
      </w:r>
    </w:p>
    <w:p/>
    <w:p>
      <w:r>
        <w:t>A complete diagnostic may contain open defects, but unread required scope keeps the audit INCOMPLETE. No app fixes, merge, freeze, APK assembly/signing, formal approval-stage advancement or release approval in this audit chat. Physical Galaxy S26 Ultra airplane-mode/reboot acceptance remains LAST and OUTSTANDING after final comprehensive independent review of corrected source.</w:t>
      </w:r>
    </w:p>
    <w:p>
      <w:pPr>
        <w:pStyle w:val="Heading1"/>
      </w:pPr>
      <w:r>
        <w:t>Required deliverables</w:t>
      </w:r>
    </w:p>
    <w:p>
      <w:r>
        <w:t># Next-phase deliverables</w:t>
      </w:r>
    </w:p>
    <w:p/>
    <w:p>
      <w:r>
        <w:t>The same ChatGPT audit must preserve and update all sixteen outputs:</w:t>
      </w:r>
    </w:p>
    <w:p/>
    <w:p>
      <w:r>
        <w:t>1. INDEPENDENT_AUDIT_REPORT.md</w:t>
      </w:r>
    </w:p>
    <w:p>
      <w:r>
        <w:t>2. FINDINGS.csv</w:t>
      </w:r>
    </w:p>
    <w:p>
      <w:r>
        <w:t>3. ITEM_ASSESSMENT_AUDIT.csv</w:t>
      </w:r>
    </w:p>
    <w:p>
      <w:r>
        <w:t>4. UNIT_COVERAGE.csv</w:t>
      </w:r>
    </w:p>
    <w:p>
      <w:r>
        <w:t>5. TARGET_75_DISPOSITIONS.csv</w:t>
      </w:r>
    </w:p>
    <w:p>
      <w:r>
        <w:t>6. REQUIREMENTS_MATRIX.csv</w:t>
      </w:r>
    </w:p>
    <w:p>
      <w:r>
        <w:t>7. SOURCE_AND_BINDING_REVIEW.json</w:t>
      </w:r>
    </w:p>
    <w:p>
      <w:r>
        <w:t>8. AUDIT_SCOPE_AND_EVIDENCE.json</w:t>
      </w:r>
    </w:p>
    <w:p>
      <w:r>
        <w:t>9. CODEX_RETURN_HANDOFF.md</w:t>
      </w:r>
    </w:p>
    <w:p>
      <w:r>
        <w:t>10. APP_ENGINEERING_AUDIT.csv</w:t>
      </w:r>
    </w:p>
    <w:p>
      <w:r>
        <w:t>11. REPOSITORY_FILE_COVERAGE.csv</w:t>
      </w:r>
    </w:p>
    <w:p>
      <w:r>
        <w:t>12. CURRICULUM_ENTITY_COVERAGE.csv</w:t>
      </w:r>
    </w:p>
    <w:p>
      <w:r>
        <w:t>13. FINDING_RECONCILIATION.csv</w:t>
      </w:r>
    </w:p>
    <w:p>
      <w:r>
        <w:t>14. GAP_CLOSURE.csv</w:t>
      </w:r>
    </w:p>
    <w:p>
      <w:r>
        <w:t>15. RUNTIME_VERIFICATION_HANDOFF.md</w:t>
      </w:r>
    </w:p>
    <w:p>
      <w:r>
        <w:t>16. BOOK_COVERAGE_CONTINUATION.csv</w:t>
      </w:r>
    </w:p>
    <w:p/>
    <w:p>
      <w:r>
        <w:t>Preserve original schemas and CC001–CC013, next CC014. Keep every existing row identity, including 12,034 entity rows. No invented passing or inspected status.</w:t>
      </w:r>
    </w:p>
    <w:p/>
    <w:p>
      <w:r>
        <w:t>Additional outputs:</w:t>
      </w:r>
    </w:p>
    <w:p/>
    <w:p>
      <w:r>
        <w:t>17. IMPLEMENTATION_WORK_ORDER.csv: finding_id,severity,current_disposition,exact_entities_and_paths,authority_and_source_constraints,bounded_correction,positive_control,negative_regression,history_and_identity_effects,prerequisites_or_blockers,executor,independent_recheck_needed. One row per thirteen findings, plus any new findings.</w:t>
      </w:r>
    </w:p>
    <w:p>
      <w:r>
        <w:t>18. EXECUTION_EVIDENCE_REQUESTS.csv: requirement_id,scenario,required_environment,command_or_test_identity,expected_behavior,evidence_required,execution_status,remaining_blocker. Planned checks remain NOT_EXECUTED.</w:t>
      </w:r>
    </w:p>
    <w:p>
      <w:r>
        <w:t>19. NEXT_ACTIONS.md: distinguish executable engineering, independent unread review, source/native/rights research and deferred physical acceptance. Give exact next actions and dependencies.</w:t>
      </w:r>
    </w:p>
    <w:p/>
    <w:p>
      <w:r>
        <w:t>Include checkpoint.json, SHA256SUMS.txt and audit-change-summary.md. Preserve originals and return new outputs in a new archive, plus accessible text/Word when needed. Record actual model/effort verification basis, commit and tree separately, and supplied versus independently reproduced evidence.</w:t>
      </w:r>
    </w:p>
    <w:p/>
    <w:p>
      <w:r>
        <w:t>The separate Codex engineering executor returns ENGINEERING_CHANGE_REPORT.md, FINDING_ENGINEERING_DISPOSITIONS.csv, VERIFICATION_MANIFEST.json and safe raw execution evidence, plus commits and the PR64 update. Record exact commands, input commits/hashes, selectors, outcomes including skipped/unrun methods, lint counts, gate attachment and source/rights blockers. Engineering results do not overwrite independent audit dispositions or establish formal acceptance.</w:t>
      </w:r>
    </w:p>
    <w:p/>
    <w:p>
      <w:r>
        <w:t>No runtime or code correction was performed in preparing this handoff. Physical-device acceptance remains last and outstanding.</w:t>
      </w:r>
    </w:p>
    <w:p>
      <w:pPr>
        <w:pStyle w:val="Heading1"/>
      </w:pPr>
      <w:r>
        <w:t>Part 2 — separate Codex engineering assignment</w:t>
      </w:r>
    </w:p>
    <w:p>
      <w:r>
        <w:t>Use this prompt in Codex with the repository and an Android execution environment. This is an engineering assignment separate from the read-only ChatGPT audit.</w:t>
      </w:r>
    </w:p>
    <w:p/>
    <w:p>
      <w:r>
        <w:t>Continue authorized engineering on justinkulka-lang/russian-companion, branch cursor/content-audit-corrections-964f, existing OPEN Draft PR64. Use one agent and the existing checkout. Read AGENTS.md, the durable engineering continuation/checkpoint, and next-phase/INPUTS_AND_BOUNDARIES.md. Preserve concurrent work; never reset it or force-push.</w:t>
      </w:r>
    </w:p>
    <w:p/>
    <w:p>
      <w:r>
        <w:t>The audited source is 5c176eb22f4a93bf5f7fd20af15e79ec8c4748ed. Receipt 5322a3dc records thirteen findings, five HIGH and eight MEDIUM, with an INCOMPLETE diagnostic verdict. Read the current results under audit/gpt61-sol-high-comprehensive-2026-10-19/continuation-results/2026-10-19-199b3229/, including archived FINDINGS.csv, safe_evidence/finding_evidence.json, both handoffs and NEXT_ENGINEERING_CHECKPOINT.md. Verify the 601,558-byte archive against SHA256 199b3229665b769b043434f1d6a69abb242d91b16fd6ed26187fad1acb294185. Record actual current source and ancestry before changes.</w:t>
      </w:r>
    </w:p>
    <w:p/>
    <w:p>
      <w:r>
        <w:t>You are authorized to verify findings, implement justified bounded corrections, run necessary nonphysical checks, commit/push and update Draft PR64. This does not authorize invented native language or rights evidence, governance exceptions, formal acceptance or release.</w:t>
      </w:r>
    </w:p>
    <w:p/>
    <w:p>
      <w:r>
        <w:t>Inspect actual SDK/JDK/Gradle setup and activate /workspace/setup/android-env.sh if present. Publication was user-confirmed; do not ask again. The external ChatGPT session's missing tools do not establish missing tools here. Preserve pinned dependencies, TLS/checksum verification and all tracked evidence. Do not create the detached worktree proposed by the external handoff. Use fresh external output labels and reviewed runner/init scripts.</w:t>
      </w:r>
    </w:p>
    <w:p/>
    <w:p>
      <w:r>
        <w:t>Work in bounded checkpoints:</w:t>
      </w:r>
    </w:p>
    <w:p/>
    <w:p>
      <w:r>
        <w:t>- Reproduce and correct CC013 backup input, entry-count, expanded-JSON, recording and total resource limits. Use small injected limits and unchanged positive controls; verify pre-state preservation, cleanup, cancellation and reopening. Do not exhaust host memory or disk.</w:t>
      </w:r>
    </w:p>
    <w:p>
      <w:r>
        <w:t>- Address CC001 response-position bias across lessons, labs and reviews while preserving keyed values, accepted history, saved order/resume and legacy assignment semantics. Inspect actual current paths before selecting a design.</w:t>
      </w:r>
    </w:p>
    <w:p>
      <w:r>
        <w:t>- Reconcile CC010's eight repeated-task groups and CC011/CC012 construct/sequence findings against exact authority, sources and owners. Correct content only after admission, source/rights and meaningful application evidence are available. New IDs, paraphrases and shuffled options alone do not make a distinct task.</w:t>
      </w:r>
    </w:p>
    <w:p>
      <w:r>
        <w:t>- Research CC002–CC007 foundation/modalities and Units15/21/16/22/20 coverage. Do not fabricate Russian, stress, audio or private-book content. Record concrete source/rights blockers while completing independent work.</w:t>
      </w:r>
    </w:p>
    <w:p>
      <w:r>
        <w:t>- Reproduce CC008 against the actual current Kotlin validator before alleging a bypass. Qualify both CC009 Unit28 independent cue families separately. Host tests do not establish linguistic or rights qualification.</w:t>
      </w:r>
    </w:p>
    <w:p/>
    <w:p>
      <w:r>
        <w:t>Run meaningful focused regressions, compileDebugSources, lintDebug and verifyReleaseGateAttachment. Where changes justify broader regression, perform fresh host discovery/execution with complete identity/event/XML reconciliation and reviewed resources. Preserve all original failures and assertions. Exclude VisualReviewCaptureTest(2), Units35ChunkCaptureTest(2), Units610ChunkCaptureTest(10) and Units1115GapCaptureTest(2); do not enable WRITE_* regeneration. The physical-reboot ignore stays outstanding. Do not combine historical broad and focused scopes or describe 562 passes/691 annotations as a current complete suite.</w:t>
      </w:r>
    </w:p>
    <w:p/>
    <w:p>
      <w:r>
        <w:t>Return ENGINEERING_CHANGE_REPORT.md, FINDING_ENGINEERING_DISPOSITIONS.csv, VERIFICATION_MANIFEST.json, safe raw evidence, exact corrected commits and the PR64 update. Record commands, input hashes, selectors, passed/failed/error/skipped/unrun identities, lint counts, gate attachment and remaining source/rights blockers. Update durable checkpoints. Engineering verification is not independent acceptance; request an independent recheck of corrected source and remaining unread scope.</w:t>
      </w:r>
    </w:p>
    <w:p/>
    <w:p>
      <w:r>
        <w:t>Preserve all 64 histories, legacy schemas/policies and the unconfirmed Unit7 restore cause. No merge, freeze, APK assembly/install/signing, formal review-stage advancement or release approval. Physical Galaxy S26 Ultra airplane-mode/reboot acceptance remains LAST after the final comprehensive independent audit. Never fabricate device evidence.</w:t>
      </w:r>
    </w:p>
    <w:p>
      <w:pPr>
        <w:pStyle w:val="Heading1"/>
      </w:pPr>
      <w:r>
        <w:t>Current finding register — unchanged audit evidence</w:t>
      </w:r>
    </w:p>
    <w:p>
      <w:pPr>
        <w:pStyle w:val="Heading2"/>
      </w:pPr>
      <w:r>
        <w:t>CC001 — HIGH — ASSESSMENT_RESPONSE_POSITION</w:t>
      </w:r>
    </w:p>
    <w:p>
      <w:r>
        <w:t>Observed: 561/622 stored items (90.19%) put the key first; 379/429 required objective-listed checks (88.34%) do so. Current session/lab/cumulative response renderers iterate stored option order. This is response-position bias, not an allegation of 561 false Russian keys. No learner experiment or Android scoring run was executed.</w:t>
      </w:r>
    </w:p>
    <w:p>
      <w:r>
        <w:t>Paths: app/src/main/java/dev/russiancompanion/v2/ui/V2Screens.kt</w:t>
      </w:r>
    </w:p>
    <w:p>
      <w:r>
        <w:t>Acceptance test: Inventory all 622 raw items and required check placements; measure position bias before and after. Exercise lesson, optional lab and cumulative review after rotation/resume, ensuring displayed order is stable for a saved task and correct/wrong scoring is unchanged. Include an always-first strategy check.</w:t>
      </w:r>
    </w:p>
    <w:p>
      <w:r>
        <w:t>Audit status: OPEN</w:t>
      </w:r>
    </w:p>
    <w:p>
      <w:pPr>
        <w:pStyle w:val="Heading2"/>
      </w:pPr>
      <w:r>
        <w:t>CC002 — HIGH — UNMET_FOUNDATION_REQUIREMENT</w:t>
      </w:r>
    </w:p>
    <w:p>
      <w:r>
        <w:t>Observed: Unit 1 says it introduces no words and has no model audio or stress-marked example words. Its decoding check matches a printed case pair. Unit 2 repeats five printed-letter checks and delegates handwriting/pronunciation to the book. Current availability code does not supply the required mapped listening/pronunciation/handwriting foundation. This continues the bounded substance of IA004; truthful unavailable states are a positive protection.</w:t>
      </w:r>
    </w:p>
    <w:p>
      <w:r>
        <w:t>Paths: app/src/main/assets/content/v2-curriculum.json</w:t>
      </w:r>
    </w:p>
    <w:p>
      <w:r>
        <w:t>Acceptance test: Complete a novice foundation flow offline with multiple distinct decoding/recognition checks, handwriting contrasts, model listening and unscored recording. Verify content, rights, text/audio match and remediation. Do not substitute the unrelated catalog.</w:t>
      </w:r>
    </w:p>
    <w:p>
      <w:r>
        <w:t>Audit status: OPEN</w:t>
      </w:r>
    </w:p>
    <w:p>
      <w:pPr>
        <w:pStyle w:val="Heading2"/>
      </w:pPr>
      <w:r>
        <w:t>CC003 — HIGH — ASSESSMENT_SCOPE_GAP</w:t>
      </w:r>
    </w:p>
    <w:p>
      <w:r>
        <w:t>Observed: Both independent consolidation items ask for partners in two verb pairs. Neither supplies a request/prohibition context requiring an aspect choice. Correctly naming a partner can pass this declared scope without using the imperative-aspect distinctions that make this lesson more than paradigm recognition.</w:t>
      </w:r>
    </w:p>
    <w:p>
      <w:r>
        <w:t>Paths: app/src/main/assets/content/v2-curriculum.json</w:t>
      </w:r>
    </w:p>
    <w:p>
      <w:r>
        <w:t>Acceptance test: A learner who knows the two pairs but selects an aspect inconsistent with a fully specified taught request/prohibition context must not demonstrate that contextual objective.</w:t>
      </w:r>
    </w:p>
    <w:p>
      <w:r>
        <w:t>Audit status: OPEN</w:t>
      </w:r>
    </w:p>
    <w:p>
      <w:pPr>
        <w:pStyle w:val="Heading2"/>
      </w:pPr>
      <w:r>
        <w:t>CC004 — HIGH — ASSESSMENT_SCOPE_GAP</w:t>
      </w:r>
    </w:p>
    <w:p>
      <w:r>
        <w:t>Observed: The guided item recognizes the purpose conjunction. The two independent items recognize condition and cause instead. Teaching mentions a same-subject purpose construction, but no independent item in this objective interprets or selects that construction. These keys are not alleged incorrect; they do not demonstrate the named purpose objective.</w:t>
      </w:r>
    </w:p>
    <w:p>
      <w:r>
        <w:t>Paths: app/src/main/assets/content/v2-curriculum.json</w:t>
      </w:r>
    </w:p>
    <w:p>
      <w:r>
        <w:t>Acceptance test: Test a fully specified purpose relation against condition/cause alternatives. Verify the independent check actually requires the intended relation and has one defensible answer.</w:t>
      </w:r>
    </w:p>
    <w:p>
      <w:r>
        <w:t>Audit status: OPEN</w:t>
      </w:r>
    </w:p>
    <w:p>
      <w:pPr>
        <w:pStyle w:val="Heading2"/>
      </w:pPr>
      <w:r>
        <w:t>CC005 — MEDIUM — REQUIRED_SCOPE_NOT_EVIDENCED</w:t>
      </w:r>
    </w:p>
    <w:p>
      <w:r>
        <w:t>Observed: The packet lists instrumental forms, uses, prepositions and complement-verb recognition but no dedicated surname-declension teaching/check chain. The binding schedule explicitly includes surnames and the private book treats them separately. Raw-asset completeness is unverified, so this is a packet-supported coverage debt rather than proof that no record exists anywhere.</w:t>
      </w:r>
    </w:p>
    <w:p>
      <w:r>
        <w:t>Paths: app/src/main/assets/content/v2-curriculum.json</w:t>
      </w:r>
    </w:p>
    <w:p>
      <w:r>
        <w:t>Acceptance test: Reconcile the raw scope inventory to the authority and test an admitted surname case distinction with explanation and repair.</w:t>
      </w:r>
    </w:p>
    <w:p>
      <w:r>
        <w:t>Audit status: OPEN</w:t>
      </w:r>
    </w:p>
    <w:p>
      <w:pPr>
        <w:pStyle w:val="Heading2"/>
      </w:pPr>
      <w:r>
        <w:t>CC006 — MEDIUM — REQUIRED_SCOPE_NOT_EVIDENCED</w:t>
      </w:r>
    </w:p>
    <w:p>
      <w:r>
        <w:t>Observed: The inspected number unit has a well-qualified one-and-a-half chain but no separate general-fraction objective. The book treats general fractions apart from one-and-a-half; the authority requires fractions. The packet does not establish that the full required scope is implemented. Raw pack absence has not been proved.</w:t>
      </w:r>
    </w:p>
    <w:p>
      <w:r>
        <w:t>Paths: app/src/main/assets/content/v2-curriculum.json</w:t>
      </w:r>
    </w:p>
    <w:p>
      <w:r>
        <w:t>Acceptance test: A documented scope reconciliation must show where general fractions are taught, practiced, checked and repaired; one-and-a-half recognition alone must not be labelled full fraction coverage.</w:t>
      </w:r>
    </w:p>
    <w:p>
      <w:r>
        <w:t>Audit status: OPEN</w:t>
      </w:r>
    </w:p>
    <w:p>
      <w:pPr>
        <w:pStyle w:val="Heading2"/>
      </w:pPr>
      <w:r>
        <w:t>CC007 — MEDIUM — REQUIRED_SCOPE_NOT_EVIDENCED</w:t>
      </w:r>
    </w:p>
    <w:p>
      <w:r>
        <w:t>Observed: Independent directionality is now materially improved. The eleven packet items concentrate on walking/vehicle movement, carrying, setting out, paths and directionality; they do not establish the book-aligned distinction among ways of bringing. An unprefixed carry gloss is not evidence of interpreting a bringing construction.</w:t>
      </w:r>
    </w:p>
    <w:p>
      <w:r>
        <w:t>Paths: app/src/main/assets/content/v2-curriculum.json</w:t>
      </w:r>
    </w:p>
    <w:p>
      <w:r>
        <w:t>Acceptance test: Show a taught context whose intended bringing meaning distinguishes the admitted alternatives. Verify one defensible key and complete source binding.</w:t>
      </w:r>
    </w:p>
    <w:p>
      <w:r>
        <w:t>Audit status: OPEN</w:t>
      </w:r>
    </w:p>
    <w:p>
      <w:pPr>
        <w:pStyle w:val="Heading2"/>
      </w:pPr>
      <w:r>
        <w:t>CC008 — MEDIUM — SOURCE_BINDING_HARDENING_GAP</w:t>
      </w:r>
    </w:p>
    <w:p>
      <w:r>
        <w:t>Observed: The immutable tuple helper pins two specific Phase 3 sources and returns true for other records. Phase 2 checks inspect component membership in a frozen span and compare against mutable synthesis.applications. New native tuple pins cover several other narrow paths, but uniform immutable application coverage is not established. No current end-to-end wrong-key mutation was executed, so this is a bounded hardening/reproduction debt, not a reproduced acceptance exploit.</w:t>
      </w:r>
    </w:p>
    <w:p>
      <w:r>
        <w:t>Paths: app/src/main/java/dev/russiancompanion/v2/curriculum/V2Validator.kt</w:t>
      </w:r>
    </w:p>
    <w:p>
      <w:r>
        <w:t>Acceptance test: Mutate application metadata and corresponding assessment components to a semantically invalid co-occurring relationship while preserving source hashes. Record whether current validation rejects it; add an immutable binding only to a demonstrated uncovered path.</w:t>
      </w:r>
    </w:p>
    <w:p>
      <w:r>
        <w:t>Audit status: NEEDS_EVIDENCE</w:t>
      </w:r>
    </w:p>
    <w:p>
      <w:pPr>
        <w:pStyle w:val="Heading2"/>
      </w:pPr>
      <w:r>
        <w:t>CC009 — MEDIUM — SOURCE_QUALIFICATION_DEBT</w:t>
      </w:r>
    </w:p>
    <w:p>
      <w:r>
        <w:t>Observed: The relative-time/shared-subject readings are consistent with the sampled private book explanation. Current guided clauses have native source pins, while the two independent cue families remain on the research-synthesis route. Private book agreement does not close their primary-source/research qualification debt or create redistribution rights.</w:t>
      </w:r>
    </w:p>
    <w:p>
      <w:r>
        <w:t>Paths: app/src/main/assets/content/v2-curriculum.json</w:t>
      </w:r>
    </w:p>
    <w:p>
      <w:r>
        <w:t>Acceptance test: Verify each cue family, answer and distractor against retained complete context or structured synthesis evidence; prove the governed identity changes correctly when any application component changes.</w:t>
      </w:r>
    </w:p>
    <w:p>
      <w:r>
        <w:t>Audit status: NEEDS_EVIDENCE</w:t>
      </w:r>
    </w:p>
    <w:p>
      <w:pPr>
        <w:pStyle w:val="Heading2"/>
      </w:pPr>
      <w:r>
        <w:t>CC010 — MEDIUM — INDEPENDENT_CHECK_DUPLICATION</w:t>
      </w:r>
    </w:p>
    <w:p>
      <w:r>
        <w:t>Observed: Eight conservative same-task groups remain: six guided/required-independent groups and two independent/independent groups. Each repeats the same cue, key and option set; four groups paraphrase the prompt or reorder options. Different IDs do not create a distinct application. Elementary letter rehearsal and two-guided-only groups were excluded from this finding.</w:t>
      </w:r>
    </w:p>
    <w:p>
      <w:r>
        <w:t>Paths: app/src/main/assets/content/v2-curriculum.json</w:t>
      </w:r>
    </w:p>
    <w:p>
      <w:r>
        <w:t>Acceptance test: Check duplicate identity across objective boundaries within each unit. Verify the replacement tests a taught contrast in a distinct context and retains unique correct and wrong-answer explanations.</w:t>
      </w:r>
    </w:p>
    <w:p>
      <w:r>
        <w:t>Audit status: OPEN</w:t>
      </w:r>
    </w:p>
    <w:p>
      <w:pPr>
        <w:pStyle w:val="Heading2"/>
      </w:pPr>
      <w:r>
        <w:t>CC011 — MEDIUM — ASSESSMENT_CONSTRUCT_PROXY</w:t>
      </w:r>
    </w:p>
    <w:p>
      <w:r>
        <w:t>Observed: Required invariance checks ask which Russian definition wording appears after a dash or before a colon. The key is literally unique for that layout question, while alternatives are other true properties from the definition. This is source-position recall rather than evidence of understanding or applying invariance. The targeted chain reproduces a Russian definition; another Unit7 chain supplies English discussion, which does not repair what these two checks measure.</w:t>
      </w:r>
    </w:p>
    <w:p>
      <w:r>
        <w:t>Paths: app/src/main/assets/content/v2-curriculum.json</w:t>
      </w:r>
    </w:p>
    <w:p>
      <w:r>
        <w:t>Acceptance test: A learner must distinguish grammatical behavior in an admitted context without locating typography or memorizing source wording. Recheck teaching, repair, source tuple and required-credit route; run wrong/right and resume regressions.</w:t>
      </w:r>
    </w:p>
    <w:p>
      <w:r>
        <w:t>Audit status: OPEN</w:t>
      </w:r>
    </w:p>
    <w:p>
      <w:pPr>
        <w:pStyle w:val="Heading2"/>
      </w:pPr>
      <w:r>
        <w:t>CC012 — HIGH — EARLY_ANALYZED_CASE_SCOPE</w:t>
      </w:r>
    </w:p>
    <w:p>
      <w:r>
        <w:t>Observed: Unit8 explicitly explains genitive nouns after absence and scores genitive-absence readings with plural noun/adjective examples. The assigned sequence first introduces genitive in Unit9 and expands absence in Unit10. This is analyzed instruction and assessment; the unanalyzed fixed-expression allowance does not describe it.</w:t>
      </w:r>
    </w:p>
    <w:p>
      <w:r>
        <w:t>Paths: app/src/main/assets/content/v2-curriculum.json</w:t>
      </w:r>
    </w:p>
    <w:p>
      <w:r>
        <w:t>Acceptance test: Trace each early case statement and scored construct against the schedule and MA2-177 allowance. Verify prerequisites, owner versions, repair and downstream identity invalidation without changing protected histories.</w:t>
      </w:r>
    </w:p>
    <w:p>
      <w:r>
        <w:t>Audit status: OPEN</w:t>
      </w:r>
    </w:p>
    <w:p>
      <w:pPr>
        <w:pStyle w:val="Heading2"/>
      </w:pPr>
      <w:r>
        <w:t>CC013 — MEDIUM — UNBOUNDED_BACKUP_IMPORT_RESOURCES</w:t>
      </w:r>
    </w:p>
    <w:p>
      <w:r>
        <w:t>Observed: The active SAF restore path copies the complete incoming stream to staging without an input-byte cap. readEntry then reads decompressed manifest/learner JSON into unbounded byte arrays before JSON validation; recordings also stream to staging without a decompressed-byte cap. Hash/name checks do not bound consumption. A large or highly compressed chosen file can exhaust memory/storage before preview. Android exhaustion/crash was NOT reproduced.</w:t>
      </w:r>
    </w:p>
    <w:p>
      <w:r>
        <w:t>Paths: app/src/main/java/dev/russiancompanion/v2/backup/V2BackupFormat.kt</w:t>
      </w:r>
    </w:p>
    <w:p>
      <w:r>
        <w:t>Acceptance test: In an isolated prepared executor, use small fixtures crossing injected low limits plus a controlled compressed oversized manifest/learner/recording. Assert bounded rejection, no learner mutation, staging cleanup, responsive UI and cancellation. Do not fill the host disk or claim a Python ZIP fixture is Android execution.</w:t>
      </w:r>
    </w:p>
    <w:p>
      <w:r>
        <w:t>Audit status: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