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3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0"/>
                <w:szCs w:val="40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Dr. Muhammad Rukunuddin Ghalib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Dosen Informatika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Dr. Muhammad Rukunuddin Ghalib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Lato" w:cs="Lato" w:eastAsia="Lato" w:hAnsi="Lato"/>
                  <w:color w:val="1155cc"/>
                  <w:sz w:val="20"/>
                  <w:szCs w:val="20"/>
                  <w:u w:val="single"/>
                  <w:rtl w:val="0"/>
                </w:rPr>
                <w:t xml:space="preserve">no_reply@example.com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8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6"/>
            <w:bookmarkEnd w:id="1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mailto:no_reply@example.com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