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bCs/>
          <w:sz w:val="28"/>
          <w:szCs w:val="28"/>
        </w:rPr>
        <w:t>Bubble Sort</w:t>
      </w:r>
    </w:p>
    <w:tbl>
      <w:tblPr>
        <w:tblW w:w="4703"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2351"/>
        <w:gridCol w:w="2351"/>
      </w:tblGrid>
      <w:tr>
        <w:trPr>
          <w:trHeight w:val="604" w:hRule="atLeast"/>
        </w:trPr>
        <w:tc>
          <w:tcPr>
            <w:tcW w:w="2351" w:type="dxa"/>
            <w:tcBorders>
              <w:top w:val="single" w:sz="2" w:space="0" w:color="000000"/>
              <w:left w:val="single" w:sz="2" w:space="0" w:color="000000"/>
              <w:bottom w:val="single" w:sz="2" w:space="0" w:color="000000"/>
            </w:tcBorders>
          </w:tcPr>
          <w:p>
            <w:pPr>
              <w:pStyle w:val="TableContents"/>
              <w:widowControl w:val="false"/>
              <w:rPr>
                <w:b/>
                <w:b/>
                <w:bCs/>
              </w:rPr>
            </w:pPr>
            <w:r>
              <w:rPr>
                <w:b/>
                <w:bCs/>
              </w:rPr>
              <w:t>Number of Elements (Random Input)</w:t>
            </w:r>
          </w:p>
        </w:tc>
        <w:tc>
          <w:tcPr>
            <w:tcW w:w="2351"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Time (Micro Seconds)</w:t>
            </w:r>
          </w:p>
        </w:tc>
      </w:tr>
      <w:tr>
        <w:trPr>
          <w:trHeight w:val="290" w:hRule="atLeast"/>
        </w:trPr>
        <w:tc>
          <w:tcPr>
            <w:tcW w:w="2351" w:type="dxa"/>
            <w:tcBorders>
              <w:left w:val="single" w:sz="2" w:space="0" w:color="000000"/>
              <w:bottom w:val="single" w:sz="2" w:space="0" w:color="000000"/>
            </w:tcBorders>
          </w:tcPr>
          <w:p>
            <w:pPr>
              <w:pStyle w:val="TableContents"/>
              <w:widowControl w:val="false"/>
              <w:rPr/>
            </w:pPr>
            <w:r>
              <w:rPr/>
              <w:t>10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1.0</w:t>
            </w:r>
          </w:p>
        </w:tc>
      </w:tr>
      <w:tr>
        <w:trPr>
          <w:trHeight w:val="302" w:hRule="atLeast"/>
        </w:trPr>
        <w:tc>
          <w:tcPr>
            <w:tcW w:w="2351" w:type="dxa"/>
            <w:tcBorders>
              <w:left w:val="single" w:sz="2" w:space="0" w:color="000000"/>
              <w:bottom w:val="single" w:sz="2" w:space="0" w:color="000000"/>
            </w:tcBorders>
          </w:tcPr>
          <w:p>
            <w:pPr>
              <w:pStyle w:val="TableContents"/>
              <w:widowControl w:val="false"/>
              <w:rPr/>
            </w:pPr>
            <w:r>
              <w:rPr/>
              <w:t>100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129.33</w:t>
            </w:r>
          </w:p>
        </w:tc>
      </w:tr>
      <w:tr>
        <w:trPr>
          <w:trHeight w:val="290" w:hRule="atLeast"/>
        </w:trPr>
        <w:tc>
          <w:tcPr>
            <w:tcW w:w="2351" w:type="dxa"/>
            <w:tcBorders>
              <w:left w:val="single" w:sz="2" w:space="0" w:color="000000"/>
              <w:bottom w:val="single" w:sz="2" w:space="0" w:color="000000"/>
            </w:tcBorders>
          </w:tcPr>
          <w:p>
            <w:pPr>
              <w:pStyle w:val="TableContents"/>
              <w:widowControl w:val="false"/>
              <w:rPr/>
            </w:pPr>
            <w:r>
              <w:rPr/>
              <w:t>1000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1367.00</w:t>
            </w:r>
          </w:p>
        </w:tc>
      </w:tr>
      <w:tr>
        <w:trPr>
          <w:trHeight w:val="22" w:hRule="atLeast"/>
        </w:trPr>
        <w:tc>
          <w:tcPr>
            <w:tcW w:w="2351" w:type="dxa"/>
            <w:tcBorders>
              <w:left w:val="single" w:sz="2" w:space="0" w:color="000000"/>
              <w:bottom w:val="single" w:sz="2" w:space="0" w:color="000000"/>
            </w:tcBorders>
          </w:tcPr>
          <w:p>
            <w:pPr>
              <w:pStyle w:val="TableContents"/>
              <w:widowControl w:val="false"/>
              <w:rPr/>
            </w:pPr>
            <w:r>
              <w:rPr/>
              <w:t>10000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110424.00</w:t>
            </w:r>
          </w:p>
        </w:tc>
      </w:tr>
    </w:tbl>
    <w:tbl>
      <w:tblPr>
        <w:tblpPr w:vertAnchor="text" w:horzAnchor="margin" w:tblpXSpec="right" w:leftFromText="180" w:rightFromText="180" w:tblpY="-2320"/>
        <w:tblW w:w="4703" w:type="dxa"/>
        <w:jc w:val="right"/>
        <w:tblInd w:w="0" w:type="dxa"/>
        <w:tblLayout w:type="fixed"/>
        <w:tblCellMar>
          <w:top w:w="55" w:type="dxa"/>
          <w:left w:w="55" w:type="dxa"/>
          <w:bottom w:w="55" w:type="dxa"/>
          <w:right w:w="55" w:type="dxa"/>
        </w:tblCellMar>
        <w:tblLook w:val="0000" w:noHBand="0" w:noVBand="0" w:firstColumn="0" w:lastRow="0" w:lastColumn="0" w:firstRow="0"/>
      </w:tblPr>
      <w:tblGrid>
        <w:gridCol w:w="2351"/>
        <w:gridCol w:w="2351"/>
      </w:tblGrid>
      <w:tr>
        <w:trPr>
          <w:trHeight w:val="224" w:hRule="atLeast"/>
        </w:trPr>
        <w:tc>
          <w:tcPr>
            <w:tcW w:w="2351" w:type="dxa"/>
            <w:tcBorders>
              <w:top w:val="single" w:sz="2" w:space="0" w:color="000000"/>
              <w:left w:val="single" w:sz="2" w:space="0" w:color="000000"/>
              <w:bottom w:val="single" w:sz="2" w:space="0" w:color="000000"/>
            </w:tcBorders>
          </w:tcPr>
          <w:p>
            <w:pPr>
              <w:pStyle w:val="TableContents"/>
              <w:widowControl w:val="false"/>
              <w:rPr>
                <w:b/>
                <w:b/>
                <w:bCs/>
              </w:rPr>
            </w:pPr>
            <w:r>
              <w:rPr>
                <w:b/>
                <w:bCs/>
              </w:rPr>
              <w:t>Number of Elements (Nearly Sorted Input)</w:t>
            </w:r>
          </w:p>
        </w:tc>
        <w:tc>
          <w:tcPr>
            <w:tcW w:w="2351"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Time (Micro Seconds)</w:t>
            </w:r>
          </w:p>
        </w:tc>
      </w:tr>
      <w:tr>
        <w:trPr>
          <w:trHeight w:val="224" w:hRule="atLeast"/>
        </w:trPr>
        <w:tc>
          <w:tcPr>
            <w:tcW w:w="2351" w:type="dxa"/>
            <w:tcBorders>
              <w:left w:val="single" w:sz="2" w:space="0" w:color="000000"/>
              <w:bottom w:val="single" w:sz="2" w:space="0" w:color="000000"/>
            </w:tcBorders>
          </w:tcPr>
          <w:p>
            <w:pPr>
              <w:pStyle w:val="TableContents"/>
              <w:widowControl w:val="false"/>
              <w:rPr/>
            </w:pPr>
            <w:r>
              <w:rPr/>
              <w:t>10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0.67</w:t>
            </w:r>
          </w:p>
        </w:tc>
      </w:tr>
      <w:tr>
        <w:trPr>
          <w:trHeight w:val="214" w:hRule="atLeast"/>
        </w:trPr>
        <w:tc>
          <w:tcPr>
            <w:tcW w:w="2351" w:type="dxa"/>
            <w:tcBorders>
              <w:left w:val="single" w:sz="2" w:space="0" w:color="000000"/>
              <w:bottom w:val="single" w:sz="2" w:space="0" w:color="000000"/>
            </w:tcBorders>
          </w:tcPr>
          <w:p>
            <w:pPr>
              <w:pStyle w:val="TableContents"/>
              <w:widowControl w:val="false"/>
              <w:rPr/>
            </w:pPr>
            <w:r>
              <w:rPr/>
              <w:t>100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82.67</w:t>
            </w:r>
          </w:p>
        </w:tc>
      </w:tr>
      <w:tr>
        <w:trPr>
          <w:trHeight w:val="224" w:hRule="atLeast"/>
        </w:trPr>
        <w:tc>
          <w:tcPr>
            <w:tcW w:w="2351" w:type="dxa"/>
            <w:tcBorders>
              <w:left w:val="single" w:sz="2" w:space="0" w:color="000000"/>
              <w:bottom w:val="single" w:sz="2" w:space="0" w:color="000000"/>
            </w:tcBorders>
          </w:tcPr>
          <w:p>
            <w:pPr>
              <w:pStyle w:val="TableContents"/>
              <w:widowControl w:val="false"/>
              <w:rPr/>
            </w:pPr>
            <w:r>
              <w:rPr/>
              <w:t>1000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1129.67</w:t>
            </w:r>
          </w:p>
        </w:tc>
      </w:tr>
      <w:tr>
        <w:trPr>
          <w:trHeight w:val="16" w:hRule="atLeast"/>
        </w:trPr>
        <w:tc>
          <w:tcPr>
            <w:tcW w:w="2351" w:type="dxa"/>
            <w:tcBorders>
              <w:left w:val="single" w:sz="2" w:space="0" w:color="000000"/>
              <w:bottom w:val="single" w:sz="2" w:space="0" w:color="000000"/>
            </w:tcBorders>
          </w:tcPr>
          <w:p>
            <w:pPr>
              <w:pStyle w:val="TableContents"/>
              <w:widowControl w:val="false"/>
              <w:rPr/>
            </w:pPr>
            <w:r>
              <w:rPr/>
              <w:t>10000</w:t>
            </w:r>
          </w:p>
        </w:tc>
        <w:tc>
          <w:tcPr>
            <w:tcW w:w="2351" w:type="dxa"/>
            <w:tcBorders>
              <w:left w:val="single" w:sz="2" w:space="0" w:color="000000"/>
              <w:bottom w:val="single" w:sz="2" w:space="0" w:color="000000"/>
              <w:right w:val="single" w:sz="2" w:space="0" w:color="000000"/>
            </w:tcBorders>
          </w:tcPr>
          <w:p>
            <w:pPr>
              <w:pStyle w:val="TableContents"/>
              <w:widowControl w:val="false"/>
              <w:rPr/>
            </w:pPr>
            <w:r>
              <w:rPr/>
              <w:t>74159.67</w:t>
            </w:r>
          </w:p>
          <w:p>
            <w:pPr>
              <w:pStyle w:val="TableContents"/>
              <w:widowControl w:val="false"/>
              <w:rPr/>
            </w:pPr>
            <w:r>
              <w:rPr/>
            </w:r>
          </w:p>
        </w:tc>
      </w:tr>
    </w:tbl>
    <w:p>
      <w:pPr>
        <w:pStyle w:val="Normal"/>
        <w:rPr/>
      </w:pPr>
      <w:r>
        <w:rPr/>
      </w:r>
    </w:p>
    <w:p>
      <w:pPr>
        <w:pStyle w:val="Normal"/>
        <w:rPr/>
      </w:pPr>
      <w:r>
        <w:rPr/>
      </w:r>
    </w:p>
    <w:p>
      <w:pPr>
        <w:pStyle w:val="Normal"/>
        <w:rPr>
          <w:b/>
          <w:b/>
          <w:bCs/>
          <w:sz w:val="28"/>
          <w:szCs w:val="28"/>
        </w:rPr>
      </w:pPr>
      <w:r>
        <w:rPr>
          <w:b/>
          <w:bCs/>
          <w:sz w:val="28"/>
          <w:szCs w:val="28"/>
        </w:rPr>
        <w:t>Insertion Sort</w:t>
      </w:r>
    </w:p>
    <w:tbl>
      <w:tblPr>
        <w:tblpPr w:vertAnchor="text" w:horzAnchor="text" w:leftFromText="180" w:rightFromText="180" w:tblpX="4901" w:tblpY="345"/>
        <w:tblW w:w="4682" w:type="dxa"/>
        <w:jc w:val="right"/>
        <w:tblInd w:w="0" w:type="dxa"/>
        <w:tblLayout w:type="fixed"/>
        <w:tblCellMar>
          <w:top w:w="55" w:type="dxa"/>
          <w:left w:w="55" w:type="dxa"/>
          <w:bottom w:w="55" w:type="dxa"/>
          <w:right w:w="55" w:type="dxa"/>
        </w:tblCellMar>
        <w:tblLook w:val="0000" w:noHBand="0" w:noVBand="0" w:firstColumn="0" w:lastRow="0" w:lastColumn="0" w:firstRow="0"/>
      </w:tblPr>
      <w:tblGrid>
        <w:gridCol w:w="2274"/>
        <w:gridCol w:w="2407"/>
      </w:tblGrid>
      <w:tr>
        <w:trPr/>
        <w:tc>
          <w:tcPr>
            <w:tcW w:w="2274" w:type="dxa"/>
            <w:tcBorders>
              <w:top w:val="single" w:sz="2" w:space="0" w:color="000000"/>
              <w:left w:val="single" w:sz="2" w:space="0" w:color="000000"/>
              <w:bottom w:val="single" w:sz="2" w:space="0" w:color="000000"/>
            </w:tcBorders>
          </w:tcPr>
          <w:p>
            <w:pPr>
              <w:pStyle w:val="TableContents"/>
              <w:widowControl w:val="false"/>
              <w:rPr>
                <w:b/>
                <w:b/>
                <w:bCs/>
              </w:rPr>
            </w:pPr>
            <w:r>
              <w:rPr>
                <w:b/>
                <w:bCs/>
              </w:rPr>
              <w:t>Number of Elements (Nearly Sorted Input)</w:t>
            </w:r>
          </w:p>
        </w:tc>
        <w:tc>
          <w:tcPr>
            <w:tcW w:w="2407"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Time(Micro Seconds)</w:t>
            </w:r>
          </w:p>
        </w:tc>
      </w:tr>
      <w:tr>
        <w:trPr/>
        <w:tc>
          <w:tcPr>
            <w:tcW w:w="2274" w:type="dxa"/>
            <w:tcBorders>
              <w:left w:val="single" w:sz="2" w:space="0" w:color="000000"/>
              <w:bottom w:val="single" w:sz="2" w:space="0" w:color="000000"/>
            </w:tcBorders>
          </w:tcPr>
          <w:p>
            <w:pPr>
              <w:pStyle w:val="TableContents"/>
              <w:widowControl w:val="false"/>
              <w:rPr/>
            </w:pPr>
            <w:r>
              <w:rPr/>
              <w:t>10</w:t>
            </w:r>
          </w:p>
        </w:tc>
        <w:tc>
          <w:tcPr>
            <w:tcW w:w="2407" w:type="dxa"/>
            <w:tcBorders>
              <w:left w:val="single" w:sz="2" w:space="0" w:color="000000"/>
              <w:bottom w:val="single" w:sz="2" w:space="0" w:color="000000"/>
              <w:right w:val="single" w:sz="2" w:space="0" w:color="000000"/>
            </w:tcBorders>
          </w:tcPr>
          <w:p>
            <w:pPr>
              <w:pStyle w:val="TableContents"/>
              <w:widowControl w:val="false"/>
              <w:rPr/>
            </w:pPr>
            <w:r>
              <w:rPr/>
              <w:t>&lt; 0.0 (unable to display accurate time)</w:t>
            </w:r>
          </w:p>
        </w:tc>
      </w:tr>
      <w:tr>
        <w:trPr/>
        <w:tc>
          <w:tcPr>
            <w:tcW w:w="2274" w:type="dxa"/>
            <w:tcBorders>
              <w:left w:val="single" w:sz="2" w:space="0" w:color="000000"/>
              <w:bottom w:val="single" w:sz="2" w:space="0" w:color="000000"/>
            </w:tcBorders>
          </w:tcPr>
          <w:p>
            <w:pPr>
              <w:pStyle w:val="TableContents"/>
              <w:widowControl w:val="false"/>
              <w:rPr/>
            </w:pPr>
            <w:r>
              <w:rPr/>
              <w:t>100</w:t>
            </w:r>
          </w:p>
        </w:tc>
        <w:tc>
          <w:tcPr>
            <w:tcW w:w="2407" w:type="dxa"/>
            <w:tcBorders>
              <w:left w:val="single" w:sz="2" w:space="0" w:color="000000"/>
              <w:bottom w:val="single" w:sz="2" w:space="0" w:color="000000"/>
              <w:right w:val="single" w:sz="2" w:space="0" w:color="000000"/>
            </w:tcBorders>
          </w:tcPr>
          <w:p>
            <w:pPr>
              <w:pStyle w:val="TableContents"/>
              <w:widowControl w:val="false"/>
              <w:rPr/>
            </w:pPr>
            <w:r>
              <w:rPr/>
              <w:t>7.67</w:t>
            </w:r>
          </w:p>
        </w:tc>
      </w:tr>
      <w:tr>
        <w:trPr/>
        <w:tc>
          <w:tcPr>
            <w:tcW w:w="2274" w:type="dxa"/>
            <w:tcBorders>
              <w:left w:val="single" w:sz="2" w:space="0" w:color="000000"/>
              <w:bottom w:val="single" w:sz="2" w:space="0" w:color="000000"/>
            </w:tcBorders>
          </w:tcPr>
          <w:p>
            <w:pPr>
              <w:pStyle w:val="TableContents"/>
              <w:widowControl w:val="false"/>
              <w:rPr/>
            </w:pPr>
            <w:r>
              <w:rPr/>
              <w:t>1000</w:t>
            </w:r>
          </w:p>
        </w:tc>
        <w:tc>
          <w:tcPr>
            <w:tcW w:w="2407" w:type="dxa"/>
            <w:tcBorders>
              <w:left w:val="single" w:sz="2" w:space="0" w:color="000000"/>
              <w:bottom w:val="single" w:sz="2" w:space="0" w:color="000000"/>
              <w:right w:val="single" w:sz="2" w:space="0" w:color="000000"/>
            </w:tcBorders>
          </w:tcPr>
          <w:p>
            <w:pPr>
              <w:pStyle w:val="TableContents"/>
              <w:widowControl w:val="false"/>
              <w:rPr/>
            </w:pPr>
            <w:r>
              <w:rPr/>
              <w:t>323.33</w:t>
            </w:r>
          </w:p>
        </w:tc>
      </w:tr>
      <w:tr>
        <w:trPr/>
        <w:tc>
          <w:tcPr>
            <w:tcW w:w="2274" w:type="dxa"/>
            <w:tcBorders>
              <w:left w:val="single" w:sz="2" w:space="0" w:color="000000"/>
              <w:bottom w:val="single" w:sz="2" w:space="0" w:color="000000"/>
            </w:tcBorders>
          </w:tcPr>
          <w:p>
            <w:pPr>
              <w:pStyle w:val="TableContents"/>
              <w:widowControl w:val="false"/>
              <w:rPr/>
            </w:pPr>
            <w:r>
              <w:rPr/>
              <w:t>10000</w:t>
            </w:r>
          </w:p>
        </w:tc>
        <w:tc>
          <w:tcPr>
            <w:tcW w:w="2407" w:type="dxa"/>
            <w:tcBorders>
              <w:left w:val="single" w:sz="2" w:space="0" w:color="000000"/>
              <w:bottom w:val="single" w:sz="2" w:space="0" w:color="000000"/>
              <w:right w:val="single" w:sz="2" w:space="0" w:color="000000"/>
            </w:tcBorders>
          </w:tcPr>
          <w:p>
            <w:pPr>
              <w:pStyle w:val="TableContents"/>
              <w:widowControl w:val="false"/>
              <w:rPr/>
            </w:pPr>
            <w:r>
              <w:rPr/>
              <w:t>3069.67</w:t>
            </w:r>
          </w:p>
        </w:tc>
      </w:tr>
    </w:tbl>
    <w:p>
      <w:pPr>
        <w:pStyle w:val="Normal"/>
        <w:rPr>
          <w:b/>
          <w:b/>
          <w:bCs/>
          <w:sz w:val="28"/>
          <w:szCs w:val="28"/>
        </w:rPr>
      </w:pPr>
      <w:r>
        <w:rPr>
          <w:b/>
          <w:bCs/>
          <w:sz w:val="28"/>
          <w:szCs w:val="28"/>
        </w:rPr>
      </w:r>
    </w:p>
    <w:tbl>
      <w:tblPr>
        <w:tblW w:w="4675"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2265"/>
        <w:gridCol w:w="2409"/>
      </w:tblGrid>
      <w:tr>
        <w:trPr/>
        <w:tc>
          <w:tcPr>
            <w:tcW w:w="2265" w:type="dxa"/>
            <w:tcBorders>
              <w:top w:val="single" w:sz="2" w:space="0" w:color="000000"/>
              <w:left w:val="single" w:sz="2" w:space="0" w:color="000000"/>
              <w:bottom w:val="single" w:sz="2" w:space="0" w:color="000000"/>
            </w:tcBorders>
          </w:tcPr>
          <w:p>
            <w:pPr>
              <w:pStyle w:val="TableContents"/>
              <w:widowControl w:val="false"/>
              <w:rPr>
                <w:b/>
                <w:b/>
                <w:bCs/>
              </w:rPr>
            </w:pPr>
            <w:r>
              <w:rPr>
                <w:b/>
                <w:bCs/>
              </w:rPr>
              <w:t>Number of Elements (Random Input)</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Time(Micro Seconds)</w:t>
            </w:r>
          </w:p>
        </w:tc>
      </w:tr>
      <w:tr>
        <w:trPr>
          <w:trHeight w:val="106" w:hRule="atLeast"/>
        </w:trPr>
        <w:tc>
          <w:tcPr>
            <w:tcW w:w="2265" w:type="dxa"/>
            <w:tcBorders>
              <w:left w:val="single" w:sz="2" w:space="0" w:color="000000"/>
              <w:bottom w:val="single" w:sz="2" w:space="0" w:color="000000"/>
            </w:tcBorders>
          </w:tcPr>
          <w:p>
            <w:pPr>
              <w:pStyle w:val="TableContents"/>
              <w:widowControl w:val="false"/>
              <w:rPr/>
            </w:pPr>
            <w:r>
              <w:rPr/>
              <w:t>10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 xml:space="preserve">0.33 </w:t>
            </w:r>
          </w:p>
        </w:tc>
      </w:tr>
      <w:tr>
        <w:trPr/>
        <w:tc>
          <w:tcPr>
            <w:tcW w:w="2265" w:type="dxa"/>
            <w:tcBorders>
              <w:left w:val="single" w:sz="2" w:space="0" w:color="000000"/>
              <w:bottom w:val="single" w:sz="2" w:space="0" w:color="000000"/>
            </w:tcBorders>
          </w:tcPr>
          <w:p>
            <w:pPr>
              <w:pStyle w:val="TableContents"/>
              <w:widowControl w:val="false"/>
              <w:rPr/>
            </w:pPr>
            <w:r>
              <w:rPr/>
              <w:t>100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49.00</w:t>
            </w:r>
          </w:p>
        </w:tc>
      </w:tr>
      <w:tr>
        <w:trPr/>
        <w:tc>
          <w:tcPr>
            <w:tcW w:w="2265" w:type="dxa"/>
            <w:tcBorders>
              <w:left w:val="single" w:sz="2" w:space="0" w:color="000000"/>
              <w:bottom w:val="single" w:sz="2" w:space="0" w:color="000000"/>
            </w:tcBorders>
          </w:tcPr>
          <w:p>
            <w:pPr>
              <w:pStyle w:val="TableContents"/>
              <w:widowControl w:val="false"/>
              <w:rPr/>
            </w:pPr>
            <w:r>
              <w:rPr/>
              <w:t>1000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991</w:t>
            </w:r>
          </w:p>
        </w:tc>
      </w:tr>
      <w:tr>
        <w:trPr/>
        <w:tc>
          <w:tcPr>
            <w:tcW w:w="2265" w:type="dxa"/>
            <w:tcBorders>
              <w:left w:val="single" w:sz="2" w:space="0" w:color="000000"/>
              <w:bottom w:val="single" w:sz="2" w:space="0" w:color="000000"/>
            </w:tcBorders>
          </w:tcPr>
          <w:p>
            <w:pPr>
              <w:pStyle w:val="TableContents"/>
              <w:widowControl w:val="false"/>
              <w:rPr/>
            </w:pPr>
            <w:r>
              <w:rPr/>
              <w:t>10000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8077.67</w:t>
            </w:r>
          </w:p>
        </w:tc>
      </w:tr>
    </w:tbl>
    <w:p>
      <w:pPr>
        <w:pStyle w:val="Normal"/>
        <w:rPr/>
      </w:pPr>
      <w:r>
        <w:rPr/>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t>Selection Sort</w:t>
      </w:r>
    </w:p>
    <w:tbl>
      <w:tblPr>
        <w:tblW w:w="4675"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2265"/>
        <w:gridCol w:w="2409"/>
      </w:tblGrid>
      <w:tr>
        <w:trPr/>
        <w:tc>
          <w:tcPr>
            <w:tcW w:w="2265" w:type="dxa"/>
            <w:tcBorders>
              <w:top w:val="single" w:sz="2" w:space="0" w:color="000000"/>
              <w:left w:val="single" w:sz="2" w:space="0" w:color="000000"/>
              <w:bottom w:val="single" w:sz="2" w:space="0" w:color="000000"/>
            </w:tcBorders>
          </w:tcPr>
          <w:p>
            <w:pPr>
              <w:pStyle w:val="TableContents"/>
              <w:widowControl w:val="false"/>
              <w:rPr>
                <w:b/>
                <w:b/>
                <w:bCs/>
              </w:rPr>
            </w:pPr>
            <w:r>
              <w:rPr>
                <w:b/>
                <w:bCs/>
              </w:rPr>
              <w:t>Number of Elements (Random Input)</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Time (Micro Seconds)</w:t>
            </w:r>
          </w:p>
        </w:tc>
      </w:tr>
      <w:tr>
        <w:trPr/>
        <w:tc>
          <w:tcPr>
            <w:tcW w:w="2265" w:type="dxa"/>
            <w:tcBorders>
              <w:left w:val="single" w:sz="2" w:space="0" w:color="000000"/>
              <w:bottom w:val="single" w:sz="2" w:space="0" w:color="000000"/>
            </w:tcBorders>
          </w:tcPr>
          <w:p>
            <w:pPr>
              <w:pStyle w:val="TableContents"/>
              <w:widowControl w:val="false"/>
              <w:rPr/>
            </w:pPr>
            <w:r>
              <w:rPr/>
              <w:t>10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1.00</w:t>
            </w:r>
          </w:p>
        </w:tc>
      </w:tr>
      <w:tr>
        <w:trPr/>
        <w:tc>
          <w:tcPr>
            <w:tcW w:w="2265" w:type="dxa"/>
            <w:tcBorders>
              <w:left w:val="single" w:sz="2" w:space="0" w:color="000000"/>
              <w:bottom w:val="single" w:sz="2" w:space="0" w:color="000000"/>
            </w:tcBorders>
          </w:tcPr>
          <w:p>
            <w:pPr>
              <w:pStyle w:val="TableContents"/>
              <w:widowControl w:val="false"/>
              <w:rPr/>
            </w:pPr>
            <w:r>
              <w:rPr/>
              <w:t>100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66.00</w:t>
            </w:r>
          </w:p>
        </w:tc>
      </w:tr>
      <w:tr>
        <w:trPr/>
        <w:tc>
          <w:tcPr>
            <w:tcW w:w="2265" w:type="dxa"/>
            <w:tcBorders>
              <w:left w:val="single" w:sz="2" w:space="0" w:color="000000"/>
              <w:bottom w:val="single" w:sz="2" w:space="0" w:color="000000"/>
            </w:tcBorders>
          </w:tcPr>
          <w:p>
            <w:pPr>
              <w:pStyle w:val="TableContents"/>
              <w:widowControl w:val="false"/>
              <w:rPr/>
            </w:pPr>
            <w:r>
              <w:rPr/>
              <w:t>1000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770.0</w:t>
            </w:r>
          </w:p>
        </w:tc>
      </w:tr>
      <w:tr>
        <w:trPr/>
        <w:tc>
          <w:tcPr>
            <w:tcW w:w="2265" w:type="dxa"/>
            <w:tcBorders>
              <w:left w:val="single" w:sz="2" w:space="0" w:color="000000"/>
              <w:bottom w:val="single" w:sz="2" w:space="0" w:color="000000"/>
            </w:tcBorders>
          </w:tcPr>
          <w:p>
            <w:pPr>
              <w:pStyle w:val="TableContents"/>
              <w:widowControl w:val="false"/>
              <w:rPr/>
            </w:pPr>
            <w:r>
              <w:rPr/>
              <w:t>10000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35239.33</w:t>
            </w:r>
          </w:p>
        </w:tc>
      </w:tr>
    </w:tbl>
    <w:tbl>
      <w:tblPr>
        <w:tblpPr w:vertAnchor="text" w:horzAnchor="page" w:leftFromText="180" w:rightFromText="180" w:tblpX="6226" w:tblpY="-2284"/>
        <w:tblW w:w="4675" w:type="dxa"/>
        <w:jc w:val="left"/>
        <w:tblInd w:w="-2" w:type="dxa"/>
        <w:tblLayout w:type="fixed"/>
        <w:tblCellMar>
          <w:top w:w="55" w:type="dxa"/>
          <w:left w:w="55" w:type="dxa"/>
          <w:bottom w:w="55" w:type="dxa"/>
          <w:right w:w="55" w:type="dxa"/>
        </w:tblCellMar>
        <w:tblLook w:val="0000" w:noHBand="0" w:noVBand="0" w:firstColumn="0" w:lastRow="0" w:lastColumn="0" w:firstRow="0"/>
      </w:tblPr>
      <w:tblGrid>
        <w:gridCol w:w="2265"/>
        <w:gridCol w:w="2409"/>
      </w:tblGrid>
      <w:tr>
        <w:trPr/>
        <w:tc>
          <w:tcPr>
            <w:tcW w:w="2265" w:type="dxa"/>
            <w:tcBorders>
              <w:top w:val="single" w:sz="2" w:space="0" w:color="000000"/>
              <w:left w:val="single" w:sz="2" w:space="0" w:color="000000"/>
              <w:bottom w:val="single" w:sz="2" w:space="0" w:color="000000"/>
            </w:tcBorders>
          </w:tcPr>
          <w:p>
            <w:pPr>
              <w:pStyle w:val="TableContents"/>
              <w:widowControl w:val="false"/>
              <w:rPr>
                <w:b/>
                <w:b/>
                <w:bCs/>
              </w:rPr>
            </w:pPr>
            <w:r>
              <w:rPr>
                <w:b/>
                <w:bCs/>
              </w:rPr>
              <w:t>Number of Elements (Nearly Sorted Input)</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Time (Micro Seconds)</w:t>
            </w:r>
          </w:p>
        </w:tc>
      </w:tr>
      <w:tr>
        <w:trPr/>
        <w:tc>
          <w:tcPr>
            <w:tcW w:w="2265" w:type="dxa"/>
            <w:tcBorders>
              <w:left w:val="single" w:sz="2" w:space="0" w:color="000000"/>
              <w:bottom w:val="single" w:sz="2" w:space="0" w:color="000000"/>
            </w:tcBorders>
          </w:tcPr>
          <w:p>
            <w:pPr>
              <w:pStyle w:val="TableContents"/>
              <w:widowControl w:val="false"/>
              <w:rPr/>
            </w:pPr>
            <w:r>
              <w:rPr/>
              <w:t>10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0.33</w:t>
            </w:r>
          </w:p>
        </w:tc>
      </w:tr>
      <w:tr>
        <w:trPr/>
        <w:tc>
          <w:tcPr>
            <w:tcW w:w="2265" w:type="dxa"/>
            <w:tcBorders>
              <w:left w:val="single" w:sz="2" w:space="0" w:color="000000"/>
              <w:bottom w:val="single" w:sz="2" w:space="0" w:color="000000"/>
            </w:tcBorders>
          </w:tcPr>
          <w:p>
            <w:pPr>
              <w:pStyle w:val="TableContents"/>
              <w:widowControl w:val="false"/>
              <w:rPr/>
            </w:pPr>
            <w:r>
              <w:rPr/>
              <w:t>100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67.67</w:t>
            </w:r>
          </w:p>
        </w:tc>
      </w:tr>
      <w:tr>
        <w:trPr/>
        <w:tc>
          <w:tcPr>
            <w:tcW w:w="2265" w:type="dxa"/>
            <w:tcBorders>
              <w:left w:val="single" w:sz="2" w:space="0" w:color="000000"/>
              <w:bottom w:val="single" w:sz="2" w:space="0" w:color="000000"/>
            </w:tcBorders>
          </w:tcPr>
          <w:p>
            <w:pPr>
              <w:pStyle w:val="TableContents"/>
              <w:widowControl w:val="false"/>
              <w:rPr/>
            </w:pPr>
            <w:r>
              <w:rPr/>
              <w:t>1000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1154.67</w:t>
            </w:r>
          </w:p>
        </w:tc>
      </w:tr>
      <w:tr>
        <w:trPr/>
        <w:tc>
          <w:tcPr>
            <w:tcW w:w="2265" w:type="dxa"/>
            <w:tcBorders>
              <w:left w:val="single" w:sz="2" w:space="0" w:color="000000"/>
              <w:bottom w:val="single" w:sz="2" w:space="0" w:color="000000"/>
            </w:tcBorders>
          </w:tcPr>
          <w:p>
            <w:pPr>
              <w:pStyle w:val="TableContents"/>
              <w:widowControl w:val="false"/>
              <w:rPr/>
            </w:pPr>
            <w:r>
              <w:rPr/>
              <w:t>10000</w:t>
            </w:r>
          </w:p>
        </w:tc>
        <w:tc>
          <w:tcPr>
            <w:tcW w:w="2409" w:type="dxa"/>
            <w:tcBorders>
              <w:left w:val="single" w:sz="2" w:space="0" w:color="000000"/>
              <w:bottom w:val="single" w:sz="2" w:space="0" w:color="000000"/>
              <w:right w:val="single" w:sz="2" w:space="0" w:color="000000"/>
            </w:tcBorders>
          </w:tcPr>
          <w:p>
            <w:pPr>
              <w:pStyle w:val="TableContents"/>
              <w:widowControl w:val="false"/>
              <w:rPr/>
            </w:pPr>
            <w:r>
              <w:rPr/>
              <w:t>33732.00</w:t>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In terms of time complexity, all three of the sorts had significant increase in time taken to sort as the data size increased confirming its O(N^2) time complexity. Insertion Sort was the quickest followed by Selection Sort, and then Bubble Sort, this might be due to the amount of times element were swapped around. When a data set that is </w:t>
      </w:r>
      <w:r>
        <w:rPr>
          <w:b w:val="false"/>
          <w:bCs w:val="false"/>
          <w:sz w:val="24"/>
          <w:szCs w:val="24"/>
          <w:u w:val="single"/>
        </w:rPr>
        <w:t>partially sorted</w:t>
      </w:r>
      <w:r>
        <w:rPr>
          <w:b w:val="false"/>
          <w:bCs w:val="false"/>
          <w:sz w:val="24"/>
          <w:szCs w:val="24"/>
        </w:rPr>
        <w:t xml:space="preserve"> is used, both Bubble Sort and Insertion Sort showed significant improvement in their times while Selection Sort showed similar results compared to the random data set.  In terms of its other characteristics, all three sorts are in-place sorting, due to using only one temporary variable for swapping. Only both insertion and bubble sort are stable sorts while selection is not.</w:t>
      </w:r>
    </w:p>
    <w:p>
      <w:pPr>
        <w:pStyle w:val="Normal"/>
        <w:rPr>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Mangal"/>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SimSun" w:cs="Mangal"/>
      <w:color w:val="auto"/>
      <w:kern w:val="2"/>
      <w:sz w:val="24"/>
      <w:szCs w:val="24"/>
      <w:lang w:val="en-AU"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LibreOffice/7.1.4.2$Linux_X86_64 LibreOffice_project/10$Build-2</Application>
  <AppVersion>15.0000</AppVersion>
  <Pages>1</Pages>
  <Words>231</Words>
  <Characters>1197</Characters>
  <CharactersWithSpaces>1366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2021-07-27T11:50:00Z</dcterms:created>
  <dc:creator/>
  <dc:description/>
  <dc:language>en-AU</dc:language>
  <cp:lastModifiedBy/>
  <dcterms:modified xsi:type="dcterms:W3CDTF">2021-07-27T16:24:47Z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