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Prompt Template</w:t>
        <w:br/>
        <w:t>Standard</w:t>
      </w:r>
    </w:p>
    <w:p>
      <w:pPr>
        <w:pStyle w:val="Subtitle"/>
      </w:pPr>
      <w:r>
        <w:t>Evergreen contract for a family of specialized LLM prompt templates</w:t>
      </w:r>
    </w:p>
    <w:p>
      <w:pPr>
        <w:spacing w:before="160" w:after="160"/>
      </w:pPr>
      <w:r>
        <w:rPr>
          <w:b/>
          <w:color w:val="105B63"/>
          <w:sz w:val="18"/>
        </w:rPr>
        <w:t>VERSION 1.1.0   •   22 AUGUST 2026</w:t>
      </w:r>
    </w:p>
    <w:p>
      <w:pPr>
        <w:spacing w:before="360" w:after="160"/>
        <w:ind w:left="259" w:right="504"/>
        <w:shd w:fill="EAF2F2"/>
      </w:pPr>
      <w:r>
        <w:rPr>
          <w:b/>
          <w:color w:val="5D6970"/>
          <w:sz w:val="16"/>
        </w:rPr>
        <w:t>GOVERNING PRINCIPLE</w:t>
        <w:br/>
      </w:r>
      <w:r>
        <w:rPr>
          <w:b/>
          <w:color w:val="105B63"/>
          <w:sz w:val="28"/>
        </w:rPr>
        <w:t>Standardize the contract around a prompt template, not the job performed inside every template.</w:t>
      </w:r>
    </w:p>
    <w:p>
      <w:pPr>
        <w:spacing w:before="240"/>
      </w:pPr>
      <w:r>
        <w:rPr>
          <w:b/>
        </w:rPr>
        <w:t xml:space="preserve">Authority status: </w:t>
      </w:r>
      <w:r>
        <w:t>CANONICAL CANDIDATE — intended for adoption into Standards/</w:t>
      </w:r>
      <w:r>
        <w:rPr>
          <w:b/>
        </w:rPr>
        <w:br/>
        <w:t xml:space="preserve">Scope: </w:t>
      </w:r>
      <w:r>
        <w:t>Identity, applicability, routing, authority, composition, context/state interfaces, runtime representation, validation, lifecycle, and provenance.</w:t>
      </w:r>
      <w:r>
        <w:rPr>
          <w:b/>
        </w:rPr>
        <w:br/>
        <w:t xml:space="preserve">Explicitly out of scope: </w:t>
      </w:r>
      <w:r>
        <w:t>forcing one operating procedure across research, implementation, testing, creative work, review, handoff, or other distinct prompt families.</w:t>
      </w:r>
    </w:p>
    <w:p>
      <w:pPr>
        <w:spacing w:before="360"/>
      </w:pPr>
      <w:r>
        <w:rPr>
          <w:b/>
          <w:color w:val="105B63"/>
        </w:rPr>
        <w:t>Evidence basis</w:t>
      </w:r>
      <w:r>
        <w:br/>
        <w:t>Holistic audit of the complete supplied Perfect Prompts repository: prompts, context builders, methodologies, AGENTS instructions, rulesets, personas, skills, runtime bindings, validators, research workflows, state/handoff systems, and historical generations.</w:t>
      </w:r>
    </w:p>
    <w:p>
      <w:r>
        <w:br w:type="page"/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0. Governing Principle</w:t>
      </w:r>
    </w:p>
    <w:p>
      <w:pPr>
        <w:pStyle w:val="Quote"/>
      </w:pPr>
      <w:r>
        <w:rPr>
          <w:b/>
        </w:rPr>
        <w:t>Standardize the contract around a prompt template, not the job performed inside every template.</w:t>
      </w:r>
    </w:p>
    <w:p>
      <w:r>
        <w:t>A prompt template is a specialized instrument for a defined task class.</w:t>
      </w:r>
    </w:p>
    <w:p>
      <w:r>
        <w:t>Research, implementation, testing, creative generation, review, architecture design, repair, extraction, and session handoff can require fundamentally different operating behavior. Correct specialization may therefore produce intentional contradictions between templates.</w:t>
      </w:r>
    </w:p>
    <w:p>
      <w:r>
        <w:t xml:space="preserve">A contradiction is a canonical defect only when two templates claim authority over the </w:t>
      </w:r>
      <w:r>
        <w:rPr>
          <w:b/>
        </w:rPr>
        <w:t>same task, under the same conditions, at the same precedence</w:t>
      </w:r>
      <w:r>
        <w:t>, and prescribe incompatible mandatory behavior without a routing, staging, or precedence rule.</w:t>
      </w:r>
    </w:p>
    <w:p>
      <w:r>
        <w:t>The standard exists to make specialization safe, selectable, portable, auditable, and maintainable.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1. Prompt Templates Exist Inside a Larger Instruction Stack</w:t>
      </w:r>
    </w:p>
    <w:p>
      <w:r>
        <w:t>A canonical prompt template must not be designed as though it is the entire context-engineering system.</w:t>
      </w:r>
    </w:p>
    <w:p>
      <w:r>
        <w:t>The larger system may contain any of the following layers:</w:t>
      </w:r>
    </w:p>
    <w:p>
      <w:pPr>
        <w:pStyle w:val="CodeBlock"/>
        <w:keepLines/>
        <w:shd w:fill="F4F6F7"/>
      </w:pPr>
      <w:r>
        <w:t>USER TASK / DESIRED STATE</w:t>
        <w:br/>
      </w:r>
      <w:r>
        <w:t xml:space="preserve">        +</w:t>
        <w:br/>
      </w:r>
      <w:r>
        <w:t>PROJECT OR DOMAIN AUTHORITY</w:t>
        <w:br/>
      </w:r>
      <w:r>
        <w:t xml:space="preserve">        |</w:t>
        <w:br/>
      </w:r>
      <w:r>
        <w:t xml:space="preserve">        v</w:t>
        <w:br/>
      </w:r>
      <w:r>
        <w:t>PERSISTENT AGENT INSTRUCTIONS        optional</w:t>
        <w:br/>
      </w:r>
      <w:r>
        <w:t xml:space="preserve">        |</w:t>
        <w:br/>
      </w:r>
      <w:r>
        <w:t>SELECTED METHODOLOGY                 optional</w:t>
        <w:br/>
      </w:r>
      <w:r>
        <w:t xml:space="preserve">        |</w:t>
        <w:br/>
      </w:r>
      <w:r>
        <w:t>SELECTED RULESETS / STANDARDS        optional</w:t>
        <w:br/>
      </w:r>
      <w:r>
        <w:t xml:space="preserve">        |</w:t>
        <w:br/>
      </w:r>
      <w:r>
        <w:t>PERSONA / SPECIALIZED ROLE           optional</w:t>
        <w:br/>
      </w:r>
      <w:r>
        <w:t xml:space="preserve">        |</w:t>
        <w:br/>
      </w:r>
      <w:r>
        <w:t>TASK PROMPT TEMPLATE</w:t>
        <w:br/>
      </w:r>
      <w:r>
        <w:t xml:space="preserve">        |</w:t>
        <w:br/>
      </w:r>
      <w:r>
        <w:t>CURRENT CONTEXT / STATE PACKAGE</w:t>
        <w:br/>
      </w:r>
      <w:r>
        <w:t xml:space="preserve">        |</w:t>
        <w:br/>
      </w:r>
      <w:r>
        <w:t>TOOLS + RUNTIME CONTRACT</w:t>
        <w:br/>
      </w:r>
      <w:r>
        <w:t xml:space="preserve">        |</w:t>
        <w:br/>
      </w:r>
      <w:r>
        <w:t>VALIDATION / ADVERSARIAL REVIEW</w:t>
        <w:br/>
      </w:r>
      <w:r>
        <w:t xml:space="preserve">        |</w:t>
        <w:br/>
      </w:r>
      <w:r>
        <w:t>HANDOFF / DURABLE STATE UPDATE</w:t>
      </w:r>
    </w:p>
    <w:p>
      <w:r>
        <w:t xml:space="preserve">This diagram is a composition model, </w:t>
      </w:r>
      <w:r>
        <w:rPr>
          <w:b/>
        </w:rPr>
        <w:t>not a mandatory universal pipeline</w:t>
      </w:r>
      <w:r>
        <w:t>.</w:t>
      </w:r>
    </w:p>
    <w:p>
      <w:r>
        <w:t>A small formatting prompt may need only the user task and output contract. A long-running repository build may require project canon, AGENTS rules, state artifacts, tools, tests, and a handoff layer.</w:t>
      </w:r>
    </w:p>
    <w:p>
      <w:pPr>
        <w:pStyle w:val="Heading3"/>
        <w:keepNext/>
      </w:pPr>
      <w:r>
        <w:t>1.1 Templates must not absorb neighboring layers without reason</w:t>
      </w:r>
    </w:p>
    <w:p>
      <w:r>
        <w:t>Do not copy every methodology, ruleset, persona, tool description, and state record into a template merely to make it “complete.”</w:t>
      </w:r>
    </w:p>
    <w:p>
      <w:r>
        <w:t>Prefer explicit references and selective composition when the environment can supply those layers separately.</w:t>
      </w:r>
    </w:p>
    <w:p>
      <w:pPr>
        <w:pStyle w:val="Heading3"/>
        <w:keepNext/>
      </w:pPr>
      <w:r>
        <w:t>1.2 Neighboring layers retain their own semantics</w:t>
      </w:r>
    </w:p>
    <w:p>
      <w:r>
        <w:t>A template may consume a standard, AGENTS file, persona, ruleset, skill output, or state package. It does not thereby become the authority that defines those artifacts.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2. Canonical Repository Boundary</w:t>
      </w:r>
    </w:p>
    <w:p>
      <w:pPr>
        <w:pStyle w:val="Heading3"/>
        <w:keepNext/>
      </w:pPr>
      <w:r>
        <w:t>2.1 Standards are evergreen rules</w:t>
      </w:r>
    </w:p>
    <w:p>
      <w:r>
        <w:t>A standard defines durable requirements for a class of work.</w:t>
      </w:r>
    </w:p>
    <w:p>
      <w:r>
        <w:t>Examples:</w:t>
      </w:r>
    </w:p>
    <w:p>
      <w:pPr>
        <w:pStyle w:val="ListBullet"/>
        <w:spacing w:after="24"/>
        <w:ind w:left="317" w:hanging="173"/>
      </w:pPr>
      <w:r>
        <w:rPr>
          <w:sz w:val="18"/>
        </w:rPr>
        <w:t>template identity and metadata;</w:t>
      </w:r>
    </w:p>
    <w:p>
      <w:pPr>
        <w:pStyle w:val="ListBullet"/>
        <w:spacing w:after="24"/>
        <w:ind w:left="317" w:hanging="173"/>
      </w:pPr>
      <w:r>
        <w:rPr>
          <w:sz w:val="18"/>
        </w:rPr>
        <w:t>applicability and routing;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authority declarations;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lifecycle and supersession;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semantic parity across representations;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canonical validation requirements.</w:t>
      </w:r>
    </w:p>
    <w:p>
      <w:r>
        <w:t>Standards should change deliberately and relatively rarely.</w:t>
      </w:r>
    </w:p>
    <w:p>
      <w:pPr>
        <w:pStyle w:val="Heading3"/>
        <w:keepNext/>
      </w:pPr>
      <w:r>
        <w:t>2.2 Templates are scoped reusable instruments</w:t>
      </w:r>
    </w:p>
    <w:p>
      <w:r>
        <w:t>Templates implement task-specific methods.</w:t>
      </w:r>
    </w:p>
    <w:p>
      <w:r>
        <w:t>Examples:</w:t>
      </w:r>
    </w:p>
    <w:p>
      <w:pPr>
        <w:pStyle w:val="ListBullet"/>
        <w:spacing w:after="24"/>
        <w:ind w:left="317" w:hanging="173"/>
      </w:pPr>
      <w:r>
        <w:rPr>
          <w:sz w:val="18"/>
        </w:rPr>
        <w:t>analysis;</w:t>
      </w:r>
    </w:p>
    <w:p>
      <w:pPr>
        <w:pStyle w:val="ListBullet"/>
        <w:spacing w:after="24"/>
        <w:ind w:left="317" w:hanging="173"/>
      </w:pPr>
      <w:r>
        <w:rPr>
          <w:sz w:val="18"/>
        </w:rPr>
        <w:t>repository planning;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implementation;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repair;</w:t>
      </w:r>
    </w:p>
    <w:p>
      <w:pPr>
        <w:pStyle w:val="ListBullet"/>
        <w:spacing w:after="24"/>
        <w:ind w:left="317" w:hanging="173"/>
      </w:pPr>
      <w:r>
        <w:rPr>
          <w:sz w:val="18"/>
        </w:rPr>
        <w:t>research;</w:t>
      </w:r>
    </w:p>
    <w:p>
      <w:pPr>
        <w:pStyle w:val="ListBullet"/>
        <w:spacing w:after="24"/>
        <w:ind w:left="317" w:hanging="173"/>
      </w:pPr>
      <w:r>
        <w:rPr>
          <w:sz w:val="18"/>
        </w:rPr>
        <w:t>testing;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adversarial review;</w:t>
      </w:r>
    </w:p>
    <w:p>
      <w:pPr>
        <w:pStyle w:val="ListBullet"/>
        <w:spacing w:after="24"/>
        <w:ind w:left="317" w:hanging="173"/>
      </w:pPr>
      <w:r>
        <w:rPr>
          <w:sz w:val="18"/>
        </w:rPr>
        <w:t>creative generation;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extraction;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formatting;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session handoff.</w:t>
      </w:r>
    </w:p>
    <w:p>
      <w:r>
        <w:t xml:space="preserve">Templates belong in </w:t>
      </w:r>
      <w:r>
        <w:rPr>
          <w:rFonts w:ascii="Liberation Mono" w:hAnsi="Liberation Mono"/>
          <w:color w:val="105B63"/>
          <w:sz w:val="16"/>
        </w:rPr>
        <w:t>Templates/</w:t>
      </w:r>
      <w:r>
        <w:t>, even when highly prescriptive.</w:t>
      </w:r>
    </w:p>
    <w:p>
      <w:pPr>
        <w:pStyle w:val="Heading3"/>
        <w:keepNext/>
      </w:pPr>
      <w:r>
        <w:t>2.3 Methodologies are selectable approaches</w:t>
      </w:r>
    </w:p>
    <w:p>
      <w:r>
        <w:t>A methodology describes a way of thinking or operating, such as Guided Autonomy or emergence-based design.</w:t>
      </w:r>
    </w:p>
    <w:p>
      <w:r>
        <w:t>A methodology may be referenced by templates whose task benefits from it. It must not be silently converted into a universal prompt rule.</w:t>
      </w:r>
    </w:p>
    <w:p>
      <w:pPr>
        <w:pStyle w:val="Heading3"/>
        <w:keepNext/>
      </w:pPr>
      <w:r>
        <w:t>2.4 Rulesets are selectable domain constraints</w:t>
      </w:r>
    </w:p>
    <w:p>
      <w:r>
        <w:t>Domain and reasoning rules should be loaded when relevant.</w:t>
      </w:r>
    </w:p>
    <w:p>
      <w:r>
        <w:t>Do not make a prompt template globally inherit unrelated mathematical, scientific, software, UI/UX, Linux, or writing rules merely because those rules exist in the same repository.</w:t>
      </w:r>
    </w:p>
    <w:p>
      <w:pPr>
        <w:pStyle w:val="Heading3"/>
        <w:keepNext/>
      </w:pPr>
      <w:r>
        <w:t>2.5 Personas are optional specialization</w:t>
      </w:r>
    </w:p>
    <w:p>
      <w:r>
        <w:t>A persona may sharpen expertise, perspective, tone, or reviewer role.</w:t>
      </w:r>
    </w:p>
    <w:p>
      <w:r>
        <w:t>Persona content is lower precedence than hard task constraints, project authority, and governing standards unless a project explicitly declares otherwise.</w:t>
      </w:r>
    </w:p>
    <w:p>
      <w:pPr>
        <w:pStyle w:val="Heading3"/>
        <w:keepNext/>
      </w:pPr>
      <w:r>
        <w:t>2.6 Skills are procedural packages</w:t>
      </w:r>
    </w:p>
    <w:p>
      <w:r>
        <w:t>A skill may include instructions, scripts, schemas, validators, references, assets, and multi-step output contracts.</w:t>
      </w:r>
    </w:p>
    <w:p>
      <w:r>
        <w:t>Do not reduce a skill to “a long prompt,” and do not force skill requirements into every prompt template.</w:t>
      </w:r>
    </w:p>
    <w:p>
      <w:pPr>
        <w:pStyle w:val="Heading3"/>
        <w:keepNext/>
      </w:pPr>
      <w:r>
        <w:t>2.7 Profiles and current state are not evergreen standards</w:t>
      </w:r>
    </w:p>
    <w:p>
      <w:r>
        <w:t>Changing preferences, current projects, observed habits, current tools, temporary constraints, and active work belong in profiles/state/reference layers unless deliberately promoted through a separate authority process.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3. Prompt Template Identity</w:t>
      </w:r>
    </w:p>
    <w:p>
      <w:r>
        <w:t>Every canonical prompt template must have a stable identity independent of its filename.</w:t>
      </w:r>
    </w:p>
    <w:p>
      <w:r>
        <w:t>Required identity fields: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Template ID</w:t>
      </w:r>
      <w:r>
        <w:rPr>
          <w:sz w:val="18"/>
        </w:rPr>
        <w:t xml:space="preserve"> — stable machine-friendly identifier;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Title</w:t>
      </w:r>
      <w:r>
        <w:rPr>
          <w:sz w:val="18"/>
        </w:rPr>
        <w:t xml:space="preserve"> — human-readable name;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Version</w:t>
      </w:r>
      <w:r>
        <w:rPr>
          <w:sz w:val="18"/>
        </w:rPr>
        <w:t xml:space="preserve"> — semantic version or equivalent explicit version;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Status</w:t>
      </w:r>
      <w:r>
        <w:rPr>
          <w:sz w:val="18"/>
        </w:rPr>
        <w:t xml:space="preserve"> — </w:t>
      </w:r>
      <w:r>
        <w:rPr>
          <w:rFonts w:ascii="Liberation Mono" w:hAnsi="Liberation Mono"/>
          <w:color w:val="105B63"/>
          <w:sz w:val="18"/>
        </w:rPr>
        <w:t>DRAFT</w:t>
      </w:r>
      <w:r>
        <w:rPr>
          <w:sz w:val="18"/>
        </w:rPr>
        <w:t xml:space="preserve">, </w:t>
      </w:r>
      <w:r>
        <w:rPr>
          <w:rFonts w:ascii="Liberation Mono" w:hAnsi="Liberation Mono"/>
          <w:color w:val="105B63"/>
          <w:sz w:val="18"/>
        </w:rPr>
        <w:t>CANDIDATE</w:t>
      </w:r>
      <w:r>
        <w:rPr>
          <w:sz w:val="18"/>
        </w:rPr>
        <w:t xml:space="preserve">, </w:t>
      </w:r>
      <w:r>
        <w:rPr>
          <w:rFonts w:ascii="Liberation Mono" w:hAnsi="Liberation Mono"/>
          <w:color w:val="105B63"/>
          <w:sz w:val="18"/>
        </w:rPr>
        <w:t>CANONICAL</w:t>
      </w:r>
      <w:r>
        <w:rPr>
          <w:sz w:val="18"/>
        </w:rPr>
        <w:t xml:space="preserve">, </w:t>
      </w:r>
      <w:r>
        <w:rPr>
          <w:rFonts w:ascii="Liberation Mono" w:hAnsi="Liberation Mono"/>
          <w:color w:val="105B63"/>
          <w:sz w:val="18"/>
        </w:rPr>
        <w:t>DEPRECATED</w:t>
      </w:r>
      <w:r>
        <w:rPr>
          <w:sz w:val="18"/>
        </w:rPr>
        <w:t xml:space="preserve">, or </w:t>
      </w:r>
      <w:r>
        <w:rPr>
          <w:rFonts w:ascii="Liberation Mono" w:hAnsi="Liberation Mono"/>
          <w:color w:val="105B63"/>
          <w:sz w:val="18"/>
        </w:rPr>
        <w:t>ARCHIVED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Task class</w:t>
      </w:r>
      <w:r>
        <w:rPr>
          <w:sz w:val="18"/>
        </w:rPr>
        <w:t xml:space="preserve"> — primary kind of work;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Purpose</w:t>
      </w:r>
      <w:r>
        <w:rPr>
          <w:sz w:val="18"/>
        </w:rPr>
        <w:t xml:space="preserve"> — what the template is designed to accomplish;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Scope</w:t>
      </w:r>
      <w:r>
        <w:rPr>
          <w:sz w:val="18"/>
        </w:rPr>
        <w:t xml:space="preserve"> — semantic boundary of that job.</w:t>
      </w:r>
    </w:p>
    <w:p>
      <w:r>
        <w:t>Recommended additional fields: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use_when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do_not_use_when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governing_standards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required_authority_inputs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compatible_methodologies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compatible_rulesets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persona_policy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state_contract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tool_contract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validation_contract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handoff_contract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representation_family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supersedes</w:t>
      </w:r>
      <w:r>
        <w:rPr>
          <w:sz w:val="18"/>
        </w:rPr>
        <w:t>;</w:t>
      </w:r>
    </w:p>
    <w:p>
      <w:pPr>
        <w:pStyle w:val="ListBullet"/>
        <w:spacing w:after="24"/>
        <w:ind w:left="317" w:hanging="173"/>
      </w:pPr>
      <w:r>
        <w:rPr>
          <w:rFonts w:ascii="Liberation Mono" w:hAnsi="Liberation Mono"/>
          <w:color w:val="105B63"/>
          <w:sz w:val="18"/>
        </w:rPr>
        <w:t>source_lineage</w:t>
      </w:r>
      <w:r>
        <w:rPr>
          <w:sz w:val="18"/>
        </w:rPr>
        <w:t>.</w:t>
      </w:r>
    </w:p>
    <w:p>
      <w:r>
        <w:t>A filename alone is not sufficient identity.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4. Applicability Contract</w:t>
      </w:r>
    </w:p>
    <w:p>
      <w:pPr>
        <w:pStyle w:val="Heading3"/>
        <w:keepNext/>
      </w:pPr>
      <w:r>
        <w:t>4.1 Every template must state when it applies</w:t>
      </w:r>
    </w:p>
    <w:p>
      <w:r>
        <w:t>Use observable task properties.</w:t>
      </w:r>
    </w:p>
    <w:p>
      <w:r>
        <w:t>Good:</w:t>
      </w:r>
    </w:p>
    <w:p>
      <w:pPr>
        <w:pStyle w:val="ListBullet"/>
        <w:spacing w:after="24"/>
        <w:ind w:left="317" w:hanging="173"/>
      </w:pPr>
      <w:r>
        <w:rPr>
          <w:sz w:val="18"/>
        </w:rPr>
        <w:t>use when a multi-file repository build requires architecture and dependency resolution before implementation;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use when the requested task is read-only codebase analysis;</w:t>
      </w:r>
    </w:p>
    <w:p>
      <w:pPr>
        <w:pStyle w:val="ListBullet"/>
        <w:spacing w:after="24"/>
        <w:ind w:left="317" w:hanging="173"/>
      </w:pPr>
      <w:r>
        <w:rPr>
          <w:sz w:val="18"/>
        </w:rPr>
        <w:t>use when another agent must resume work from a durable state package;</w:t>
      </w:r>
    </w:p>
    <w:p>
      <w:pPr>
        <w:pStyle w:val="ListBullet"/>
        <w:spacing w:after="24"/>
        <w:ind w:left="317" w:hanging="173"/>
      </w:pPr>
      <w:r>
        <w:rPr>
          <w:sz w:val="18"/>
        </w:rPr>
        <w:t>use when a research claim requires source-backed evidence and explicit uncertainty;</w:t>
      </w:r>
    </w:p>
    <w:p>
      <w:pPr>
        <w:pStyle w:val="ListBullet"/>
        <w:spacing w:after="24"/>
        <w:ind w:left="317" w:hanging="173"/>
      </w:pPr>
      <w:r>
        <w:rPr>
          <w:sz w:val="18"/>
        </w:rPr>
        <w:t>use when the output is an image-generation specification.</w:t>
      </w:r>
    </w:p>
    <w:p>
      <w:r>
        <w:t>Avoid vague labels such as “general purpose” when a narrower semantic description is possible.</w:t>
      </w:r>
    </w:p>
    <w:p>
      <w:pPr>
        <w:pStyle w:val="Heading3"/>
        <w:keepNext/>
      </w:pPr>
      <w:r>
        <w:t>4.2 Every template must state when it does not apply</w:t>
      </w:r>
    </w:p>
    <w:p>
      <w:r>
        <w:t>Negative applicability prevents hammer-for-everything misuse.</w:t>
      </w:r>
    </w:p>
    <w:p>
      <w:r>
        <w:t>Examples:</w:t>
      </w:r>
    </w:p>
    <w:p>
      <w:pPr>
        <w:pStyle w:val="ListBullet"/>
        <w:spacing w:after="24"/>
        <w:ind w:left="317" w:hanging="173"/>
      </w:pPr>
      <w:r>
        <w:rPr>
          <w:sz w:val="18"/>
        </w:rPr>
        <w:t>do not use a repository-build workflow for a trivial one-file correction;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do not use a destructive implementation template for read-only audit work;</w:t>
      </w:r>
    </w:p>
    <w:p>
      <w:pPr>
        <w:pStyle w:val="ListBullet"/>
        <w:spacing w:after="24"/>
        <w:ind w:left="317" w:hanging="173"/>
      </w:pPr>
      <w:r>
        <w:rPr>
          <w:sz w:val="18"/>
        </w:rPr>
        <w:t>do not use a rigorous evidence-synthesis template as a substitute for open creative ideation;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do not use a session-handoff template to perform the underlying project work.</w:t>
      </w:r>
    </w:p>
    <w:p>
      <w:pPr>
        <w:pStyle w:val="Heading3"/>
        <w:keepNext/>
      </w:pPr>
      <w:r>
        <w:t>4.3 Narrowest valid instrument wins</w:t>
      </w:r>
    </w:p>
    <w:p>
      <w:r>
        <w:t>When multiple templates could apply, select the narrowest template whose declared scope covers the requested task without semantic distortion.</w:t>
      </w:r>
    </w:p>
    <w:p>
      <w:r>
        <w:t>A broad fallback template must not outrank a more specific canonical template merely because it is longer or more comprehensive.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5. Routing Before Execution</w:t>
      </w:r>
    </w:p>
    <w:p>
      <w:r>
        <w:t>Template selection is a separate operation from template execution.</w:t>
      </w:r>
    </w:p>
    <w:p>
      <w:pPr>
        <w:pStyle w:val="Heading3"/>
        <w:keepNext/>
      </w:pPr>
      <w:r>
        <w:t>5.1 Route by the semantic job</w:t>
      </w:r>
    </w:p>
    <w:p>
      <w:r>
        <w:t xml:space="preserve">Determine what the user wants the system to </w:t>
      </w:r>
      <w:r>
        <w:rPr>
          <w:b/>
        </w:rPr>
        <w:t>do</w:t>
      </w:r>
      <w:r>
        <w:t>, not merely which words appear in the request.</w:t>
      </w:r>
    </w:p>
    <w:p>
      <w:r>
        <w:t>Example:</w:t>
      </w:r>
    </w:p>
    <w:p>
      <w:pPr>
        <w:pStyle w:val="ListBullet"/>
        <w:spacing w:after="24"/>
        <w:ind w:left="317" w:hanging="173"/>
      </w:pPr>
      <w:r>
        <w:rPr>
          <w:sz w:val="18"/>
        </w:rPr>
        <w:t>“Review this architecture and tell me what should change” → analysis/design.</w:t>
      </w:r>
    </w:p>
    <w:p>
      <w:pPr>
        <w:pStyle w:val="ListBullet"/>
        <w:spacing w:after="24"/>
        <w:ind w:left="317" w:hanging="173"/>
      </w:pPr>
      <w:r>
        <w:rPr>
          <w:sz w:val="18"/>
        </w:rPr>
        <w:t>“Implement the approved architecture” → implementation.</w:t>
      </w:r>
    </w:p>
    <w:p>
      <w:pPr>
        <w:pStyle w:val="ListBullet"/>
        <w:spacing w:after="24"/>
        <w:ind w:left="317" w:hanging="173"/>
      </w:pPr>
      <w:r>
        <w:rPr>
          <w:sz w:val="18"/>
        </w:rPr>
        <w:t>“Prove these claims survive the test suite” → verification/testing.</w:t>
      </w:r>
    </w:p>
    <w:p>
      <w:pPr>
        <w:pStyle w:val="ListBullet"/>
        <w:spacing w:after="24"/>
        <w:ind w:left="317" w:hanging="173"/>
      </w:pPr>
      <w:r>
        <w:rPr>
          <w:sz w:val="18"/>
        </w:rPr>
        <w:t>“Package current state so another agent can resume” → handoff.</w:t>
      </w:r>
    </w:p>
    <w:p>
      <w:pPr>
        <w:pStyle w:val="Heading3"/>
        <w:keepNext/>
      </w:pPr>
      <w:r>
        <w:t>5.2 Multi-stage requests may require a chain</w:t>
      </w:r>
    </w:p>
    <w:p>
      <w:r>
        <w:t>A complex task can legitimately require distinct templates:</w:t>
      </w:r>
    </w:p>
    <w:p>
      <w:pPr>
        <w:pStyle w:val="CodeBlock"/>
        <w:keepLines/>
        <w:shd w:fill="F4F6F7"/>
      </w:pPr>
      <w:r>
        <w:t>analysis -&gt; design -&gt; implementation -&gt; testing -&gt; release/handoff</w:t>
      </w:r>
    </w:p>
    <w:p>
      <w:r>
        <w:t>Each stage receives the authority and method appropriate to that stage.</w:t>
      </w:r>
    </w:p>
    <w:p>
      <w:pPr>
        <w:pStyle w:val="Heading3"/>
        <w:keepNext/>
      </w:pPr>
      <w:r>
        <w:t>5.3 Do not merge complete templates by default</w:t>
      </w:r>
    </w:p>
    <w:p>
      <w:r>
        <w:t>Concatenating full templates commonly creates:</w:t>
      </w:r>
    </w:p>
    <w:p>
      <w:pPr>
        <w:pStyle w:val="ListBullet"/>
        <w:spacing w:after="24"/>
        <w:ind w:left="317" w:hanging="173"/>
      </w:pPr>
      <w:r>
        <w:rPr>
          <w:sz w:val="18"/>
        </w:rPr>
        <w:t>duplicated rules;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conflicting completion conditions;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unclear authority;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unnecessary context cost;</w:t>
      </w:r>
    </w:p>
    <w:p>
      <w:pPr>
        <w:pStyle w:val="ListBullet"/>
        <w:spacing w:after="24"/>
        <w:ind w:left="317" w:hanging="173"/>
      </w:pPr>
      <w:r>
        <w:rPr>
          <w:sz w:val="18"/>
        </w:rPr>
        <w:t>hidden changes in task semantics.</w:t>
      </w:r>
    </w:p>
    <w:p>
      <w:r>
        <w:t>Prefer staged execution unless the composite has an explicit contract.</w:t>
      </w:r>
    </w:p>
    <w:p>
      <w:pPr>
        <w:pStyle w:val="Heading3"/>
        <w:keepNext/>
      </w:pPr>
      <w:r>
        <w:t>5.4 Selection failures are visible failures</w:t>
      </w:r>
    </w:p>
    <w:p>
      <w:r>
        <w:t>If no canonical template fits, do not silently force the task into the closest template.</w:t>
      </w:r>
    </w:p>
    <w:p>
      <w:r>
        <w:t>Use a bounded general prompt, create a candidate template, or explicitly report that no canonical template currently covers the task.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6. Authority Model</w:t>
      </w:r>
    </w:p>
    <w:p>
      <w:r>
        <w:t>Every canonical template must declare what controls it and what it may control.</w:t>
      </w:r>
    </w:p>
    <w:p>
      <w:pPr>
        <w:pStyle w:val="Heading3"/>
        <w:keepNext/>
      </w:pPr>
      <w:r>
        <w:t>6.1 Required authority declarations</w:t>
      </w:r>
    </w:p>
    <w:p>
      <w:r>
        <w:t>Where relevant, state:</w:t>
      </w:r>
    </w:p>
    <w:p>
      <w:pPr>
        <w:pStyle w:val="ListBullet"/>
        <w:spacing w:after="24"/>
        <w:ind w:left="317" w:hanging="173"/>
      </w:pPr>
      <w:r>
        <w:rPr>
          <w:sz w:val="18"/>
        </w:rPr>
        <w:t>governing standards;</w:t>
      </w:r>
    </w:p>
    <w:p>
      <w:pPr>
        <w:pStyle w:val="ListBullet"/>
        <w:spacing w:after="24"/>
        <w:ind w:left="317" w:hanging="173"/>
      </w:pPr>
      <w:r>
        <w:rPr>
          <w:sz w:val="18"/>
        </w:rPr>
        <w:t>project/domain authority expected as input;</w:t>
      </w:r>
    </w:p>
    <w:p>
      <w:pPr>
        <w:pStyle w:val="ListBullet"/>
        <w:spacing w:after="24"/>
        <w:ind w:left="317" w:hanging="173"/>
      </w:pPr>
      <w:r>
        <w:rPr>
          <w:sz w:val="18"/>
        </w:rPr>
        <w:t>accepted plans or specifications;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template-owned rules;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lower-precedence defaults/examples;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non-authoritative reference material.</w:t>
      </w:r>
    </w:p>
    <w:p>
      <w:pPr>
        <w:pStyle w:val="Heading3"/>
        <w:keepNext/>
      </w:pPr>
      <w:r>
        <w:t>6.2 A template cannot silently outrank project or domain authority</w:t>
      </w:r>
    </w:p>
    <w:p>
      <w:r>
        <w:t>A reusable prompt must not redefine:</w:t>
      </w:r>
    </w:p>
    <w:p>
      <w:pPr>
        <w:pStyle w:val="ListBullet"/>
        <w:spacing w:after="24"/>
        <w:ind w:left="317" w:hanging="173"/>
      </w:pPr>
      <w:r>
        <w:rPr>
          <w:sz w:val="18"/>
        </w:rPr>
        <w:t>canonical architecture;</w:t>
      </w:r>
    </w:p>
    <w:p>
      <w:pPr>
        <w:pStyle w:val="ListBullet"/>
        <w:spacing w:after="24"/>
        <w:ind w:left="317" w:hanging="173"/>
      </w:pPr>
      <w:r>
        <w:rPr>
          <w:sz w:val="18"/>
        </w:rPr>
        <w:t>scientific definitions or claims;</w:t>
      </w:r>
    </w:p>
    <w:p>
      <w:pPr>
        <w:pStyle w:val="ListBullet"/>
        <w:spacing w:after="24"/>
        <w:ind w:left="317" w:hanging="173"/>
      </w:pPr>
      <w:r>
        <w:rPr>
          <w:sz w:val="18"/>
        </w:rPr>
        <w:t>accepted ADRs;</w:t>
      </w:r>
    </w:p>
    <w:p>
      <w:pPr>
        <w:pStyle w:val="ListBullet"/>
        <w:spacing w:after="24"/>
        <w:ind w:left="317" w:hanging="173"/>
      </w:pPr>
      <w:r>
        <w:rPr>
          <w:sz w:val="18"/>
        </w:rPr>
        <w:t>user-approved plans;</w:t>
      </w:r>
    </w:p>
    <w:p>
      <w:pPr>
        <w:pStyle w:val="ListBullet"/>
        <w:spacing w:after="24"/>
        <w:ind w:left="317" w:hanging="173"/>
      </w:pPr>
      <w:r>
        <w:rPr>
          <w:sz w:val="18"/>
        </w:rPr>
        <w:t>formal specifications;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legal/compliance requirements;</w:t>
      </w:r>
    </w:p>
    <w:p>
      <w:pPr>
        <w:pStyle w:val="ListBullet"/>
        <w:spacing w:after="24"/>
        <w:ind w:left="317" w:hanging="173"/>
      </w:pPr>
      <w:r>
        <w:rPr>
          <w:sz w:val="18"/>
        </w:rPr>
        <w:t>stable domain terminology.</w:t>
      </w:r>
    </w:p>
    <w:p>
      <w:r>
        <w:t>Generic prompt advice never outranks a controlling source merely because it appears inside a polished template.</w:t>
      </w:r>
    </w:p>
    <w:p>
      <w:pPr>
        <w:pStyle w:val="Heading3"/>
        <w:keepNext/>
      </w:pPr>
      <w:r>
        <w:t>6.3 Current implementation is evidence, not automatically authority</w:t>
      </w:r>
    </w:p>
    <w:p>
      <w:r>
        <w:t>Existing code, folder layout, generated scaffolds, validator behavior, and prior agent output may reveal current state without controlling intended meaning.</w:t>
      </w:r>
    </w:p>
    <w:p>
      <w:r>
        <w:t>Templates that inspect or modify systems must preserve this distinction where it matters.</w:t>
      </w:r>
    </w:p>
    <w:p>
      <w:pPr>
        <w:pStyle w:val="Heading3"/>
        <w:keepNext/>
      </w:pPr>
      <w:r>
        <w:t>6.4 Explicit deviation only</w:t>
      </w:r>
    </w:p>
    <w:p>
      <w:r>
        <w:t>A task-specific template may intentionally deviate from a general standard when the deviation is:</w:t>
      </w:r>
    </w:p>
    <w:p>
      <w:pPr>
        <w:pStyle w:val="ListBullet"/>
        <w:spacing w:after="24"/>
        <w:ind w:left="317" w:hanging="173"/>
      </w:pPr>
      <w:r>
        <w:rPr>
          <w:sz w:val="18"/>
        </w:rPr>
        <w:t>named;</w:t>
      </w:r>
    </w:p>
    <w:p>
      <w:pPr>
        <w:pStyle w:val="ListBullet"/>
        <w:spacing w:after="24"/>
        <w:ind w:left="317" w:hanging="173"/>
      </w:pPr>
      <w:r>
        <w:rPr>
          <w:sz w:val="18"/>
        </w:rPr>
        <w:t>scoped;</w:t>
      </w:r>
    </w:p>
    <w:p>
      <w:pPr>
        <w:pStyle w:val="ListBullet"/>
        <w:spacing w:after="24"/>
        <w:ind w:left="317" w:hanging="173"/>
      </w:pPr>
      <w:r>
        <w:rPr>
          <w:sz w:val="18"/>
        </w:rPr>
        <w:t>justified;</w:t>
      </w:r>
    </w:p>
    <w:p>
      <w:pPr>
        <w:pStyle w:val="ListBullet"/>
        <w:spacing w:after="24"/>
        <w:ind w:left="317" w:hanging="173"/>
      </w:pPr>
      <w:r>
        <w:rPr>
          <w:sz w:val="18"/>
        </w:rPr>
        <w:t>and does not violate a higher controlling authority.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7. Input Contract</w:t>
      </w:r>
    </w:p>
    <w:p>
      <w:r>
        <w:t>Every template must define the information needed for correct execution.</w:t>
      </w:r>
    </w:p>
    <w:p>
      <w:r>
        <w:t>Classify inputs as: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required semantic inputs</w:t>
      </w:r>
      <w:r>
        <w:rPr>
          <w:sz w:val="18"/>
        </w:rPr>
        <w:t xml:space="preserve"> — missing values can alter meaning, architecture, scope, or correctness;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required operational inputs</w:t>
      </w:r>
      <w:r>
        <w:rPr>
          <w:sz w:val="18"/>
        </w:rPr>
        <w:t xml:space="preserve"> — needed to execute, such as repository path or target file;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optional context</w:t>
      </w:r>
      <w:r>
        <w:rPr>
          <w:sz w:val="18"/>
        </w:rPr>
        <w:t xml:space="preserve"> — useful but not required;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defaultable inputs</w:t>
      </w:r>
      <w:r>
        <w:rPr>
          <w:sz w:val="18"/>
        </w:rPr>
        <w:t xml:space="preserve"> — safe to fill using declared defaults;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derived inputs</w:t>
      </w:r>
      <w:r>
        <w:rPr>
          <w:sz w:val="18"/>
        </w:rPr>
        <w:t xml:space="preserve"> — may be recovered from supplied authoritative state.</w:t>
      </w:r>
    </w:p>
    <w:p>
      <w:pPr>
        <w:pStyle w:val="Heading3"/>
        <w:keepNext/>
      </w:pPr>
      <w:r>
        <w:t>7.1 Missing-input policy is task-specific</w:t>
      </w:r>
    </w:p>
    <w:p>
      <w:r>
        <w:t>Permitted policies include:</w:t>
      </w:r>
    </w:p>
    <w:p>
      <w:pPr>
        <w:pStyle w:val="ListBullet"/>
        <w:spacing w:after="24"/>
        <w:ind w:left="317" w:hanging="173"/>
      </w:pPr>
      <w:r>
        <w:rPr>
          <w:sz w:val="18"/>
        </w:rPr>
        <w:t>inspect available state;</w:t>
      </w:r>
    </w:p>
    <w:p>
      <w:pPr>
        <w:pStyle w:val="ListBullet"/>
        <w:spacing w:after="24"/>
        <w:ind w:left="317" w:hanging="173"/>
      </w:pPr>
      <w:r>
        <w:rPr>
          <w:sz w:val="18"/>
        </w:rPr>
        <w:t>ask a clarifying question;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branch across plausible interpretations;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apply a declared default;</w:t>
      </w:r>
    </w:p>
    <w:p>
      <w:pPr>
        <w:pStyle w:val="ListBullet"/>
        <w:spacing w:after="24"/>
        <w:ind w:left="317" w:hanging="173"/>
      </w:pPr>
      <w:r>
        <w:rPr>
          <w:sz w:val="18"/>
        </w:rPr>
        <w:t>continue with a surfaced bounded assumption;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stop and report a blocker.</w:t>
      </w:r>
    </w:p>
    <w:p>
      <w:r>
        <w:t>There is no universal “always ask” or “always infer” rule.</w:t>
      </w:r>
    </w:p>
    <w:p>
      <w:pPr>
        <w:pStyle w:val="Heading3"/>
        <w:keepNext/>
      </w:pPr>
      <w:r>
        <w:t>7.2 Material requirements cannot be invented as defaults</w:t>
      </w:r>
    </w:p>
    <w:p>
      <w:r>
        <w:t>“Reasonable defaults” may fill presentation, naming, or harmless operational details when the template explicitly allows it.</w:t>
      </w:r>
    </w:p>
    <w:p>
      <w:r>
        <w:t>They must not invent requirements that materially alter behavior, architecture, theory, scope, destructive effects, or user intent.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8. Context and State Contract</w:t>
      </w:r>
    </w:p>
    <w:p>
      <w:r>
        <w:t>The wider Perfect Prompts repository repeatedly treats durable state as a first-class artifact. Canonical templates must therefore say what context they require and what state they produce when continuity matters.</w:t>
      </w:r>
    </w:p>
    <w:p>
      <w:pPr>
        <w:pStyle w:val="Heading3"/>
        <w:keepNext/>
      </w:pPr>
      <w:r>
        <w:t>8.1 Context must be scoped</w:t>
      </w:r>
    </w:p>
    <w:p>
      <w:r>
        <w:t>Do not load the entire available corpus merely because it exists.</w:t>
      </w:r>
    </w:p>
    <w:p>
      <w:r>
        <w:t>Prefer the smallest context set that contains:</w:t>
      </w:r>
    </w:p>
    <w:p>
      <w:pPr>
        <w:pStyle w:val="ListBullet"/>
        <w:spacing w:after="24"/>
        <w:ind w:left="317" w:hanging="173"/>
      </w:pPr>
      <w:r>
        <w:rPr>
          <w:sz w:val="18"/>
        </w:rPr>
        <w:t>controlling authority;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current task state;</w:t>
      </w:r>
    </w:p>
    <w:p>
      <w:pPr>
        <w:pStyle w:val="ListBullet"/>
        <w:spacing w:after="24"/>
        <w:ind w:left="317" w:hanging="173"/>
      </w:pPr>
      <w:r>
        <w:rPr>
          <w:sz w:val="18"/>
        </w:rPr>
        <w:t>direct dependencies;</w:t>
      </w:r>
    </w:p>
    <w:p>
      <w:pPr>
        <w:pStyle w:val="ListBullet"/>
        <w:spacing w:after="24"/>
        <w:ind w:left="317" w:hanging="173"/>
      </w:pPr>
      <w:r>
        <w:rPr>
          <w:sz w:val="18"/>
        </w:rPr>
        <w:t>relevant evidence;</w:t>
      </w:r>
    </w:p>
    <w:p>
      <w:pPr>
        <w:pStyle w:val="ListBullet"/>
        <w:spacing w:after="24"/>
        <w:ind w:left="317" w:hanging="173"/>
      </w:pPr>
      <w:r>
        <w:rPr>
          <w:sz w:val="18"/>
        </w:rPr>
        <w:t>active constraints;</w:t>
      </w:r>
    </w:p>
    <w:p>
      <w:pPr>
        <w:pStyle w:val="ListBullet"/>
        <w:spacing w:after="24"/>
        <w:ind w:left="317" w:hanging="173"/>
      </w:pPr>
      <w:r>
        <w:rPr>
          <w:sz w:val="18"/>
        </w:rPr>
        <w:t>unresolved questions that can alter the work.</w:t>
      </w:r>
    </w:p>
    <w:p>
      <w:pPr>
        <w:pStyle w:val="Heading3"/>
        <w:keepNext/>
      </w:pPr>
      <w:r>
        <w:t>8.2 Preserve distinctions inside state</w:t>
      </w:r>
    </w:p>
    <w:p>
      <w:r>
        <w:t>When a template consumes or produces state, distinguish at minimum when relevant:</w:t>
      </w:r>
    </w:p>
    <w:p>
      <w:pPr>
        <w:pStyle w:val="ListBullet"/>
        <w:spacing w:after="24"/>
        <w:ind w:left="317" w:hanging="173"/>
      </w:pPr>
      <w:r>
        <w:rPr>
          <w:sz w:val="18"/>
        </w:rPr>
        <w:t>accepted decisions;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rejected paths and why they were rejected;</w:t>
      </w:r>
    </w:p>
    <w:p>
      <w:pPr>
        <w:pStyle w:val="ListBullet"/>
        <w:spacing w:after="24"/>
        <w:ind w:left="317" w:hanging="173"/>
      </w:pPr>
      <w:r>
        <w:rPr>
          <w:sz w:val="18"/>
        </w:rPr>
        <w:t>assumptions;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unresolved questions;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current implementation state;</w:t>
      </w:r>
    </w:p>
    <w:p>
      <w:pPr>
        <w:pStyle w:val="ListBullet"/>
        <w:spacing w:after="24"/>
        <w:ind w:left="317" w:hanging="173"/>
      </w:pPr>
      <w:r>
        <w:rPr>
          <w:sz w:val="18"/>
        </w:rPr>
        <w:t>future work;</w:t>
      </w:r>
    </w:p>
    <w:p>
      <w:pPr>
        <w:pStyle w:val="ListBullet"/>
        <w:spacing w:after="24"/>
        <w:ind w:left="317" w:hanging="173"/>
      </w:pPr>
      <w:r>
        <w:rPr>
          <w:sz w:val="18"/>
        </w:rPr>
        <w:t>source authority;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confidence or verification state.</w:t>
      </w:r>
    </w:p>
    <w:p>
      <w:pPr>
        <w:pStyle w:val="Heading3"/>
        <w:keepNext/>
      </w:pPr>
      <w:r>
        <w:t>8.3 Conversation history is not the preferred durable state store</w:t>
      </w:r>
    </w:p>
    <w:p>
      <w:r>
        <w:t>For long-running work, canonical templates should prefer repository files, state snapshots, TODO ledgers, decision logs, source maps, or other durable artifacts when the environment permits them.</w:t>
      </w:r>
    </w:p>
    <w:p>
      <w:pPr>
        <w:pStyle w:val="Heading3"/>
        <w:keepNext/>
      </w:pPr>
      <w:r>
        <w:t>8.4 Summary artifacts are projections</w:t>
      </w:r>
    </w:p>
    <w:p>
      <w:r>
        <w:t>A timeline, risk register, decision matrix, graph, digest, or handoff summary is a representation of source context. It does not become semantic authority merely because it is easier to read.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9. Execution and Mutation Contract</w:t>
      </w:r>
    </w:p>
    <w:p>
      <w:r>
        <w:t>A template must declare the interaction and mutation model appropriate to its task.</w:t>
      </w:r>
    </w:p>
    <w:p>
      <w:r>
        <w:t>Recommended fields: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interaction mode:</w:t>
      </w:r>
      <w:r>
        <w:rPr>
          <w:sz w:val="18"/>
        </w:rPr>
        <w:t xml:space="preserve"> autonomous, interactive, clarify-on-blocker, approval-gated, or explicitly defined equivalent;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mutation mode:</w:t>
      </w:r>
      <w:r>
        <w:rPr>
          <w:sz w:val="18"/>
        </w:rPr>
        <w:t xml:space="preserve"> read-only, create-only, scoped-edit, write, destructive-allowed, or explicitly defined equivalent;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tool requirements:</w:t>
      </w:r>
      <w:r>
        <w:rPr>
          <w:sz w:val="18"/>
        </w:rPr>
        <w:t xml:space="preserve"> capabilities needed for correct execution;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state assumptions:</w:t>
      </w:r>
      <w:r>
        <w:rPr>
          <w:sz w:val="18"/>
        </w:rPr>
        <w:t xml:space="preserve"> prior state that may be assumed;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continuation behavior:</w:t>
      </w:r>
      <w:r>
        <w:rPr>
          <w:sz w:val="18"/>
        </w:rPr>
        <w:t xml:space="preserve"> self-contained, session-bound, or dependent on a handoff/state artifact.</w:t>
      </w:r>
    </w:p>
    <w:p>
      <w:r>
        <w:t>These are descriptive constraints. This standard does not impose one execution mode across template families.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10. Template-Specific Method Is Owned by the Template</w:t>
      </w:r>
    </w:p>
    <w:p>
      <w:r>
        <w:t>The operating procedure belongs to the task template, methodology, or skill that owns that procedure.</w:t>
      </w:r>
    </w:p>
    <w:p>
      <w:r>
        <w:t>Valid methods may include:</w:t>
      </w:r>
    </w:p>
    <w:p>
      <w:pPr>
        <w:pStyle w:val="ListBullet"/>
        <w:spacing w:after="24"/>
        <w:ind w:left="317" w:hanging="173"/>
      </w:pPr>
      <w:r>
        <w:rPr>
          <w:sz w:val="18"/>
        </w:rPr>
        <w:t>strict sequential execution;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broad exploratory generation;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dependency-ordered implementation;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adversarial proof search;</w:t>
      </w:r>
    </w:p>
    <w:p>
      <w:pPr>
        <w:pStyle w:val="ListBullet"/>
        <w:spacing w:after="24"/>
        <w:ind w:left="317" w:hanging="173"/>
      </w:pPr>
      <w:r>
        <w:rPr>
          <w:sz w:val="18"/>
        </w:rPr>
        <w:t>source-first research;</w:t>
      </w:r>
    </w:p>
    <w:p>
      <w:pPr>
        <w:pStyle w:val="ListBullet"/>
        <w:spacing w:after="24"/>
        <w:ind w:left="317" w:hanging="173"/>
      </w:pPr>
      <w:r>
        <w:rPr>
          <w:sz w:val="18"/>
        </w:rPr>
        <w:t>collaborative architectural reasoning;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deterministic extraction;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iterative critique-and-revision;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read-only reconstruction;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creative divergence.</w:t>
      </w:r>
    </w:p>
    <w:p>
      <w:r>
        <w:t>The canonical standard must not flatten these differences.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11. Guided Autonomy as a Selectable Pattern</w:t>
      </w:r>
    </w:p>
    <w:p>
      <w:r>
        <w:t>The repository provides strong evidence for Guided Autonomy as a useful method in tasks where the user knows the governing constraints and desired outcome but does not need to prescribe every local implementation decision.</w:t>
      </w:r>
    </w:p>
    <w:p>
      <w:r>
        <w:t>The durable formulation is:</w:t>
      </w:r>
    </w:p>
    <w:p>
      <w:pPr>
        <w:pStyle w:val="Quote"/>
      </w:pPr>
      <w:r>
        <w:rPr>
          <w:b/>
        </w:rPr>
        <w:t>Constrain semantic freedom tightly. Constrain local implementation freedom only where the task actually requires it.</w:t>
      </w:r>
    </w:p>
    <w:p>
      <w:r>
        <w:t>A GAP-compatible prompt usually specifies:</w:t>
      </w:r>
    </w:p>
    <w:p>
      <w:pPr>
        <w:pStyle w:val="ListBullet"/>
        <w:spacing w:after="24"/>
        <w:ind w:left="317" w:hanging="173"/>
      </w:pPr>
      <w:r>
        <w:rPr>
          <w:sz w:val="18"/>
        </w:rPr>
        <w:t>desired state;</w:t>
      </w:r>
    </w:p>
    <w:p>
      <w:pPr>
        <w:pStyle w:val="ListBullet"/>
        <w:spacing w:after="24"/>
        <w:ind w:left="317" w:hanging="173"/>
      </w:pPr>
      <w:r>
        <w:rPr>
          <w:sz w:val="18"/>
        </w:rPr>
        <w:t>controlling rules or invariants;</w:t>
      </w:r>
    </w:p>
    <w:p>
      <w:pPr>
        <w:pStyle w:val="ListBullet"/>
        <w:spacing w:after="24"/>
        <w:ind w:left="317" w:hanging="173"/>
      </w:pPr>
      <w:r>
        <w:rPr>
          <w:sz w:val="18"/>
        </w:rPr>
        <w:t>known evidence;</w:t>
      </w:r>
    </w:p>
    <w:p>
      <w:pPr>
        <w:pStyle w:val="ListBullet"/>
        <w:spacing w:after="24"/>
        <w:ind w:left="317" w:hanging="173"/>
      </w:pPr>
      <w:r>
        <w:rPr>
          <w:sz w:val="18"/>
        </w:rPr>
        <w:t>system boundaries;</w:t>
      </w:r>
    </w:p>
    <w:p>
      <w:pPr>
        <w:pStyle w:val="ListBullet"/>
        <w:spacing w:after="24"/>
        <w:ind w:left="317" w:hanging="173"/>
      </w:pPr>
      <w:r>
        <w:rPr>
          <w:sz w:val="18"/>
        </w:rPr>
        <w:t>prohibited outcomes;</w:t>
      </w:r>
    </w:p>
    <w:p>
      <w:pPr>
        <w:pStyle w:val="ListBullet"/>
        <w:spacing w:after="24"/>
        <w:ind w:left="317" w:hanging="173"/>
      </w:pPr>
      <w:r>
        <w:rPr>
          <w:sz w:val="18"/>
        </w:rPr>
        <w:t>acceptance criteria.</w:t>
      </w:r>
    </w:p>
    <w:p>
      <w:r>
        <w:t>It may leave local decomposition, algorithms, or implementation mechanics to the executor unless those are themselves constrained.</w:t>
      </w:r>
    </w:p>
    <w:p>
      <w:r>
        <w:t xml:space="preserve">GAP is </w:t>
      </w:r>
      <w:r>
        <w:rPr>
          <w:b/>
        </w:rPr>
        <w:t>not mandatory</w:t>
      </w:r>
      <w:r>
        <w:t xml:space="preserve"> for deterministic extraction, exact-format transformation, formal proof replay, or other tasks where local freedom is undesirable.</w:t>
      </w:r>
    </w:p>
    <w:p>
      <w:r>
        <w:t>Model-mechanism stories such as “activate chain of thought” are not canonical requirements.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12. Ground-Truth Inspection as a Selectable Requirement</w:t>
      </w:r>
    </w:p>
    <w:p>
      <w:r>
        <w:t>The newer repository strongly favors inspection before consequential modification, especially in engineering, research, and long-running stateful work.</w:t>
      </w:r>
    </w:p>
    <w:p>
      <w:r>
        <w:t>Templates in those classes should normally require inspection of relevant:</w:t>
      </w:r>
    </w:p>
    <w:p>
      <w:pPr>
        <w:pStyle w:val="ListBullet"/>
        <w:spacing w:after="24"/>
        <w:ind w:left="317" w:hanging="173"/>
      </w:pPr>
      <w:r>
        <w:rPr>
          <w:sz w:val="18"/>
        </w:rPr>
        <w:t>code;</w:t>
      </w:r>
    </w:p>
    <w:p>
      <w:pPr>
        <w:pStyle w:val="ListBullet"/>
        <w:spacing w:after="24"/>
        <w:ind w:left="317" w:hanging="173"/>
      </w:pPr>
      <w:r>
        <w:rPr>
          <w:sz w:val="18"/>
        </w:rPr>
        <w:t>tests;</w:t>
      </w:r>
    </w:p>
    <w:p>
      <w:pPr>
        <w:pStyle w:val="ListBullet"/>
        <w:spacing w:after="24"/>
        <w:ind w:left="317" w:hanging="173"/>
      </w:pPr>
      <w:r>
        <w:rPr>
          <w:sz w:val="18"/>
        </w:rPr>
        <w:t>documentation;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configuration;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runtime behavior;</w:t>
      </w:r>
    </w:p>
    <w:p>
      <w:pPr>
        <w:pStyle w:val="ListBullet"/>
        <w:spacing w:after="24"/>
        <w:ind w:left="317" w:hanging="173"/>
      </w:pPr>
      <w:r>
        <w:rPr>
          <w:sz w:val="18"/>
        </w:rPr>
        <w:t>logs;</w:t>
      </w:r>
    </w:p>
    <w:p>
      <w:pPr>
        <w:pStyle w:val="ListBullet"/>
        <w:spacing w:after="24"/>
        <w:ind w:left="317" w:hanging="173"/>
      </w:pPr>
      <w:r>
        <w:rPr>
          <w:sz w:val="18"/>
        </w:rPr>
        <w:t>source data;</w:t>
      </w:r>
    </w:p>
    <w:p>
      <w:pPr>
        <w:pStyle w:val="ListBullet"/>
        <w:spacing w:after="24"/>
        <w:ind w:left="317" w:hanging="173"/>
      </w:pPr>
      <w:r>
        <w:rPr>
          <w:sz w:val="18"/>
        </w:rPr>
        <w:t>accepted decisions;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current TODO/state artifacts.</w:t>
      </w:r>
    </w:p>
    <w:p>
      <w:r>
        <w:t xml:space="preserve">This does </w:t>
      </w:r>
      <w:r>
        <w:rPr>
          <w:b/>
        </w:rPr>
        <w:t>not</w:t>
      </w:r>
      <w:r>
        <w:t xml:space="preserve"> imply that every small prompt must recursively scan an entire repository.</w:t>
      </w:r>
    </w:p>
    <w:p>
      <w:r>
        <w:t>The amount of inspection must be proportional to the uncertainty and consequence of the task.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13. Output Contract</w:t>
      </w:r>
    </w:p>
    <w:p>
      <w:r>
        <w:t>Every canonical template must define what a successful result looks like.</w:t>
      </w:r>
    </w:p>
    <w:p>
      <w:r>
        <w:t>The output contract should specify, as appropriate:</w:t>
      </w:r>
    </w:p>
    <w:p>
      <w:pPr>
        <w:pStyle w:val="ListBullet"/>
        <w:spacing w:after="24"/>
        <w:ind w:left="317" w:hanging="173"/>
      </w:pPr>
      <w:r>
        <w:rPr>
          <w:sz w:val="18"/>
        </w:rPr>
        <w:t>artifact type;</w:t>
      </w:r>
    </w:p>
    <w:p>
      <w:pPr>
        <w:pStyle w:val="ListBullet"/>
        <w:spacing w:after="24"/>
        <w:ind w:left="317" w:hanging="173"/>
      </w:pPr>
      <w:r>
        <w:rPr>
          <w:sz w:val="18"/>
        </w:rPr>
        <w:t>format;</w:t>
      </w:r>
    </w:p>
    <w:p>
      <w:pPr>
        <w:pStyle w:val="ListBullet"/>
        <w:spacing w:after="24"/>
        <w:ind w:left="317" w:hanging="173"/>
      </w:pPr>
      <w:r>
        <w:rPr>
          <w:sz w:val="18"/>
        </w:rPr>
        <w:t>required sections/fields;</w:t>
      </w:r>
    </w:p>
    <w:p>
      <w:pPr>
        <w:pStyle w:val="ListBullet"/>
        <w:spacing w:after="24"/>
        <w:ind w:left="317" w:hanging="173"/>
      </w:pPr>
      <w:r>
        <w:rPr>
          <w:sz w:val="18"/>
        </w:rPr>
        <w:t>machine-parseability requirements;</w:t>
      </w:r>
    </w:p>
    <w:p>
      <w:pPr>
        <w:pStyle w:val="ListBullet"/>
        <w:spacing w:after="24"/>
        <w:ind w:left="317" w:hanging="173"/>
      </w:pPr>
      <w:r>
        <w:rPr>
          <w:sz w:val="18"/>
        </w:rPr>
        <w:t>file destinations;</w:t>
      </w:r>
    </w:p>
    <w:p>
      <w:pPr>
        <w:pStyle w:val="ListBullet"/>
        <w:spacing w:after="24"/>
        <w:ind w:left="317" w:hanging="173"/>
      </w:pPr>
      <w:r>
        <w:rPr>
          <w:sz w:val="18"/>
        </w:rPr>
        <w:t>whether prose outside the artifact is allowed;</w:t>
      </w:r>
    </w:p>
    <w:p>
      <w:pPr>
        <w:pStyle w:val="ListBullet"/>
        <w:spacing w:after="24"/>
        <w:ind w:left="317" w:hanging="173"/>
      </w:pPr>
      <w:r>
        <w:rPr>
          <w:sz w:val="18"/>
        </w:rPr>
        <w:t>evidence or validation information that must accompany the result.</w:t>
      </w:r>
    </w:p>
    <w:p>
      <w:pPr>
        <w:pStyle w:val="Heading3"/>
        <w:keepNext/>
      </w:pPr>
      <w:r>
        <w:t>13.1 Output format must serve the consumer</w:t>
      </w:r>
    </w:p>
    <w:p>
      <w:r>
        <w:t>Machine JSON is appropriate when a downstream parser owns the result. Reviewer-facing prose is appropriate when a human must understand it. A notebook, code package, state snapshot, or diagram may be the real deliverable for other task classes.</w:t>
      </w:r>
    </w:p>
    <w:p>
      <w:r>
        <w:t>Do not force structured output merely because structured output is possible.</w:t>
      </w:r>
    </w:p>
    <w:p>
      <w:pPr>
        <w:pStyle w:val="Heading3"/>
        <w:keepNext/>
      </w:pPr>
      <w:r>
        <w:t>13.2 Representation is not meaning</w:t>
      </w:r>
    </w:p>
    <w:p>
      <w:r>
        <w:t>A JSON, Markdown, Python, Rust, Go, TypeScript, YAML, or XML representation may encode the same semantic job.</w:t>
      </w:r>
    </w:p>
    <w:p>
      <w:r>
        <w:t>Canonicalization applies to the semantic contract first.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14. Semantic Parity Across Runtime Representations</w:t>
      </w:r>
    </w:p>
    <w:p>
      <w:r>
        <w:t>Perfect Prompts contains many prompt families mirrored across plaintext, Python, TypeScript, Rust, Go, JSON, YAML, and XML.</w:t>
      </w:r>
    </w:p>
    <w:p>
      <w:r>
        <w:t>When multiple representations claim to implement the same canonical template family:</w:t>
      </w:r>
    </w:p>
    <w:p>
      <w:pPr>
        <w:pStyle w:val="ListBullet"/>
        <w:spacing w:after="24"/>
        <w:ind w:left="317" w:hanging="173"/>
      </w:pPr>
      <w:r>
        <w:rPr>
          <w:sz w:val="18"/>
        </w:rPr>
        <w:t>task purpose must remain equivalent;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required inputs must remain equivalent;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hard constraints must remain equivalent;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output contract must remain equivalent;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completion semantics must remain equivalent;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runtime wrappers may differ as required by language/tooling.</w:t>
      </w:r>
    </w:p>
    <w:p>
      <w:r>
        <w:t>Representation-specific features such as escaping, type declarations, async handling, provider clients, or CLI plumbing are not semantic drift by themselves.</w:t>
      </w:r>
    </w:p>
    <w:p>
      <w:r>
        <w:t>If one representation changes task meaning, it is a distinct version or distinct template, not merely another binding.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15. Tool and Runtime Boundary</w:t>
      </w:r>
    </w:p>
    <w:p>
      <w:pPr>
        <w:pStyle w:val="Heading3"/>
        <w:keepNext/>
      </w:pPr>
      <w:r>
        <w:t>15.1 Tools are capabilities, not task semantics</w:t>
      </w:r>
    </w:p>
    <w:p>
      <w:r>
        <w:t>A template may require tools, but tool names and APIs belonging to one runtime should remain at the runtime boundary whenever possible.</w:t>
      </w:r>
    </w:p>
    <w:p>
      <w:r>
        <w:t>Avoid making canonical semantics depend on environment-specific mechanisms such as:</w:t>
      </w:r>
    </w:p>
    <w:p>
      <w:pPr>
        <w:pStyle w:val="ListBullet"/>
        <w:spacing w:after="24"/>
        <w:ind w:left="317" w:hanging="173"/>
      </w:pPr>
      <w:r>
        <w:rPr>
          <w:sz w:val="18"/>
        </w:rPr>
        <w:t>one provider's completion API;</w:t>
      </w:r>
    </w:p>
    <w:p>
      <w:pPr>
        <w:pStyle w:val="ListBullet"/>
        <w:spacing w:after="24"/>
        <w:ind w:left="317" w:hanging="173"/>
      </w:pPr>
      <w:r>
        <w:rPr>
          <w:sz w:val="18"/>
        </w:rPr>
        <w:t>one IDE's completion tool;</w:t>
      </w:r>
    </w:p>
    <w:p>
      <w:pPr>
        <w:pStyle w:val="ListBullet"/>
        <w:spacing w:after="24"/>
        <w:ind w:left="317" w:hanging="173"/>
      </w:pPr>
      <w:r>
        <w:rPr>
          <w:sz w:val="18"/>
        </w:rPr>
        <w:t>one MCP server name;</w:t>
      </w:r>
    </w:p>
    <w:p>
      <w:pPr>
        <w:pStyle w:val="ListBullet"/>
        <w:spacing w:after="24"/>
        <w:ind w:left="317" w:hanging="173"/>
      </w:pPr>
      <w:r>
        <w:rPr>
          <w:sz w:val="18"/>
        </w:rPr>
        <w:t>one fixed output directory;</w:t>
      </w:r>
    </w:p>
    <w:p>
      <w:pPr>
        <w:pStyle w:val="ListBullet"/>
        <w:spacing w:after="24"/>
        <w:ind w:left="317" w:hanging="173"/>
      </w:pPr>
      <w:r>
        <w:rPr>
          <w:sz w:val="18"/>
        </w:rPr>
        <w:t>one platform-specific approval mechanism.</w:t>
      </w:r>
    </w:p>
    <w:p>
      <w:pPr>
        <w:pStyle w:val="Heading3"/>
        <w:keepNext/>
      </w:pPr>
      <w:r>
        <w:t>15.2 Runtime bindings may adapt the interface</w:t>
      </w:r>
    </w:p>
    <w:p>
      <w:r>
        <w:t>A canonical semantic template may have provider/runtime adapters that translate its requirements into the available tool system.</w:t>
      </w:r>
    </w:p>
    <w:p>
      <w:pPr>
        <w:pStyle w:val="Heading3"/>
        <w:keepNext/>
      </w:pPr>
      <w:r>
        <w:t>15.3 Tool output is evidence</w:t>
      </w:r>
    </w:p>
    <w:p>
      <w:r>
        <w:t>Tool execution, file reads, tests, screenshots, or searches may support conclusions. They do not automatically become the semantic authority for the task.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16. Personas and Multi-Agent Composition</w:t>
      </w:r>
    </w:p>
    <w:p>
      <w:pPr>
        <w:pStyle w:val="Heading3"/>
        <w:keepNext/>
      </w:pPr>
      <w:r>
        <w:t>16.1 Personas are roles, not truth sources</w:t>
      </w:r>
    </w:p>
    <w:p>
      <w:r>
        <w:t>A persona may define expertise, review focus, or communication posture. It must not invent authority or override hard constraints.</w:t>
      </w:r>
    </w:p>
    <w:p>
      <w:pPr>
        <w:pStyle w:val="Heading3"/>
        <w:keepNext/>
      </w:pPr>
      <w:r>
        <w:t>16.2 Use multiple agents when role separation creates real value</w:t>
      </w:r>
    </w:p>
    <w:p>
      <w:r>
        <w:t>Multi-agent composition is justified when separate roles provide materially different functions, for example:</w:t>
      </w:r>
    </w:p>
    <w:p>
      <w:pPr>
        <w:pStyle w:val="ListBullet"/>
        <w:spacing w:after="24"/>
        <w:ind w:left="317" w:hanging="173"/>
      </w:pPr>
      <w:r>
        <w:rPr>
          <w:sz w:val="18"/>
        </w:rPr>
        <w:t>theorem/formalization;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evidence review;</w:t>
      </w:r>
    </w:p>
    <w:p>
      <w:pPr>
        <w:pStyle w:val="ListBullet"/>
        <w:spacing w:after="24"/>
        <w:ind w:left="317" w:hanging="173"/>
      </w:pPr>
      <w:r>
        <w:rPr>
          <w:sz w:val="18"/>
        </w:rPr>
        <w:t>logical validation;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completeness review;</w:t>
      </w:r>
    </w:p>
    <w:p>
      <w:pPr>
        <w:pStyle w:val="ListBullet"/>
        <w:spacing w:after="24"/>
        <w:ind w:left="317" w:hanging="173"/>
      </w:pPr>
      <w:r>
        <w:rPr>
          <w:sz w:val="18"/>
        </w:rPr>
        <w:t>risk assessment;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synthesis.</w:t>
      </w:r>
    </w:p>
    <w:p>
      <w:r>
        <w:t>Do not create multiple personas merely to make a workflow look sophisticated.</w:t>
      </w:r>
    </w:p>
    <w:p>
      <w:pPr>
        <w:pStyle w:val="Heading3"/>
        <w:keepNext/>
      </w:pPr>
      <w:r>
        <w:t>16.3 Synthesis must preserve disagreement</w:t>
      </w:r>
    </w:p>
    <w:p>
      <w:r>
        <w:t>A synthesizer must not erase substantive conflicts among reviewers. It should identify which conflict was resolved, which remains open, and what evidence controls the resolution.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17. Validation Contract</w:t>
      </w:r>
    </w:p>
    <w:p>
      <w:r>
        <w:t>A canonical template must define how its outputs are checked when validation is material to the task.</w:t>
      </w:r>
    </w:p>
    <w:p>
      <w:r>
        <w:t>Possible validation channels include:</w:t>
      </w:r>
    </w:p>
    <w:p>
      <w:pPr>
        <w:pStyle w:val="ListBullet"/>
        <w:spacing w:after="24"/>
        <w:ind w:left="317" w:hanging="173"/>
      </w:pPr>
      <w:r>
        <w:rPr>
          <w:sz w:val="18"/>
        </w:rPr>
        <w:t>schema parsing;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tests;</w:t>
      </w:r>
    </w:p>
    <w:p>
      <w:pPr>
        <w:pStyle w:val="ListBullet"/>
        <w:spacing w:after="24"/>
        <w:ind w:left="317" w:hanging="173"/>
      </w:pPr>
      <w:r>
        <w:rPr>
          <w:sz w:val="18"/>
        </w:rPr>
        <w:t>type checking;</w:t>
      </w:r>
    </w:p>
    <w:p>
      <w:pPr>
        <w:pStyle w:val="ListBullet"/>
        <w:spacing w:after="24"/>
        <w:ind w:left="317" w:hanging="173"/>
      </w:pPr>
      <w:r>
        <w:rPr>
          <w:sz w:val="18"/>
        </w:rPr>
        <w:t>lint/static analysis;</w:t>
      </w:r>
    </w:p>
    <w:p>
      <w:pPr>
        <w:pStyle w:val="ListBullet"/>
        <w:spacing w:after="24"/>
        <w:ind w:left="317" w:hanging="173"/>
      </w:pPr>
      <w:r>
        <w:rPr>
          <w:sz w:val="18"/>
        </w:rPr>
        <w:t>negative controls;</w:t>
      </w:r>
    </w:p>
    <w:p>
      <w:pPr>
        <w:pStyle w:val="ListBullet"/>
        <w:spacing w:after="24"/>
        <w:ind w:left="317" w:hanging="173"/>
      </w:pPr>
      <w:r>
        <w:rPr>
          <w:sz w:val="18"/>
        </w:rPr>
        <w:t>counterexamples;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source verification;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reproducibility checks;</w:t>
      </w:r>
    </w:p>
    <w:p>
      <w:pPr>
        <w:pStyle w:val="ListBullet"/>
        <w:spacing w:after="24"/>
        <w:ind w:left="317" w:hanging="173"/>
      </w:pPr>
      <w:r>
        <w:rPr>
          <w:sz w:val="18"/>
        </w:rPr>
        <w:t>formal verification;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independent reviewer prompts;</w:t>
      </w:r>
    </w:p>
    <w:p>
      <w:pPr>
        <w:pStyle w:val="ListBullet"/>
        <w:spacing w:after="24"/>
        <w:ind w:left="317" w:hanging="173"/>
      </w:pPr>
      <w:r>
        <w:rPr>
          <w:sz w:val="18"/>
        </w:rPr>
        <w:t>human review.</w:t>
      </w:r>
    </w:p>
    <w:p>
      <w:pPr>
        <w:pStyle w:val="Heading3"/>
        <w:keepNext/>
      </w:pPr>
      <w:r>
        <w:t>17.1 Validation may be internal or staged</w:t>
      </w:r>
    </w:p>
    <w:p>
      <w:r>
        <w:t>The generation template does not need to contain the entire review method. It may instead declare a successor validator/reviewer template or skill.</w:t>
      </w:r>
    </w:p>
    <w:p>
      <w:pPr>
        <w:pStyle w:val="Heading3"/>
        <w:keepNext/>
      </w:pPr>
      <w:r>
        <w:t>17.2 Completion claims must match evidence</w:t>
      </w:r>
    </w:p>
    <w:p>
      <w:r>
        <w:t>A template must not define “done” merely as producing output when the task requires evidence that the output works.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18. Completion Contract</w:t>
      </w:r>
    </w:p>
    <w:p>
      <w:r>
        <w:t>Every canonical template must define its completion condition.</w:t>
      </w:r>
    </w:p>
    <w:p>
      <w:r>
        <w:t>Good completion conditions are observable.</w:t>
      </w:r>
    </w:p>
    <w:p>
      <w:r>
        <w:t>Examples:</w:t>
      </w:r>
    </w:p>
    <w:p>
      <w:pPr>
        <w:pStyle w:val="ListBullet"/>
        <w:spacing w:after="24"/>
        <w:ind w:left="317" w:hanging="173"/>
      </w:pPr>
      <w:r>
        <w:rPr>
          <w:sz w:val="18"/>
        </w:rPr>
        <w:t>requested files exist and parse;</w:t>
      </w:r>
    </w:p>
    <w:p>
      <w:pPr>
        <w:pStyle w:val="ListBullet"/>
        <w:spacing w:after="24"/>
        <w:ind w:left="317" w:hanging="173"/>
      </w:pPr>
      <w:r>
        <w:rPr>
          <w:sz w:val="18"/>
        </w:rPr>
        <w:t>target tests pass;</w:t>
      </w:r>
    </w:p>
    <w:p>
      <w:pPr>
        <w:pStyle w:val="ListBullet"/>
        <w:spacing w:after="24"/>
        <w:ind w:left="317" w:hanging="173"/>
      </w:pPr>
      <w:r>
        <w:rPr>
          <w:sz w:val="18"/>
        </w:rPr>
        <w:t>all claims have source/evidence coverage;</w:t>
      </w:r>
    </w:p>
    <w:p>
      <w:pPr>
        <w:pStyle w:val="ListBullet"/>
        <w:spacing w:after="24"/>
        <w:ind w:left="317" w:hanging="173"/>
      </w:pPr>
      <w:r>
        <w:rPr>
          <w:sz w:val="18"/>
        </w:rPr>
        <w:t>the handoff snapshot passes schema validation;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the generated image specification satisfies the requested constraints;</w:t>
      </w:r>
    </w:p>
    <w:p>
      <w:pPr>
        <w:pStyle w:val="ListBullet"/>
        <w:spacing w:after="24"/>
        <w:ind w:left="317" w:hanging="173"/>
      </w:pPr>
      <w:r>
        <w:rPr>
          <w:sz w:val="18"/>
        </w:rPr>
        <w:t>every requested section is populated from the source.</w:t>
      </w:r>
    </w:p>
    <w:p>
      <w:r>
        <w:t>Avoid vague completion conditions such as “make it good,” “finish the task,” or “ensure quality.”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19. Failure, Escalation, and Partial Completion</w:t>
      </w:r>
    </w:p>
    <w:p>
      <w:r>
        <w:t>A canonical template must define failure behavior appropriate to its task.</w:t>
      </w:r>
    </w:p>
    <w:p>
      <w:r>
        <w:t>It should distinguish, when relevant:</w:t>
      </w:r>
    </w:p>
    <w:p>
      <w:pPr>
        <w:pStyle w:val="ListBullet"/>
        <w:spacing w:after="24"/>
        <w:ind w:left="317" w:hanging="173"/>
      </w:pPr>
      <w:r>
        <w:rPr>
          <w:sz w:val="18"/>
        </w:rPr>
        <w:t>recoverable execution failure;</w:t>
      </w:r>
    </w:p>
    <w:p>
      <w:pPr>
        <w:pStyle w:val="ListBullet"/>
        <w:spacing w:after="24"/>
        <w:ind w:left="317" w:hanging="173"/>
      </w:pPr>
      <w:r>
        <w:rPr>
          <w:sz w:val="18"/>
        </w:rPr>
        <w:t>missing semantic input;</w:t>
      </w:r>
    </w:p>
    <w:p>
      <w:pPr>
        <w:pStyle w:val="ListBullet"/>
        <w:spacing w:after="24"/>
        <w:ind w:left="317" w:hanging="173"/>
      </w:pPr>
      <w:r>
        <w:rPr>
          <w:sz w:val="18"/>
        </w:rPr>
        <w:t>missing tool/capability;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authority conflict;</w:t>
      </w:r>
    </w:p>
    <w:p>
      <w:pPr>
        <w:pStyle w:val="ListBullet"/>
        <w:spacing w:after="24"/>
        <w:ind w:left="317" w:hanging="173"/>
      </w:pPr>
      <w:r>
        <w:rPr>
          <w:sz w:val="18"/>
        </w:rPr>
        <w:t>validation failure;</w:t>
      </w:r>
    </w:p>
    <w:p>
      <w:pPr>
        <w:pStyle w:val="ListBullet"/>
        <w:spacing w:after="24"/>
        <w:ind w:left="317" w:hanging="173"/>
      </w:pPr>
      <w:r>
        <w:rPr>
          <w:sz w:val="18"/>
        </w:rPr>
        <w:t>ambiguous scope;</w:t>
      </w:r>
    </w:p>
    <w:p>
      <w:pPr>
        <w:pStyle w:val="ListBullet"/>
        <w:spacing w:after="24"/>
        <w:ind w:left="317" w:hanging="173"/>
      </w:pPr>
      <w:r>
        <w:rPr>
          <w:sz w:val="18"/>
        </w:rPr>
        <w:t>unsafe/destructive operation requiring approval;</w:t>
      </w:r>
    </w:p>
    <w:p>
      <w:pPr>
        <w:pStyle w:val="ListBullet"/>
        <w:spacing w:after="24"/>
        <w:ind w:left="317" w:hanging="173"/>
      </w:pPr>
      <w:r>
        <w:rPr>
          <w:sz w:val="18"/>
        </w:rPr>
        <w:t>partial completion.</w:t>
      </w:r>
    </w:p>
    <w:p>
      <w:r>
        <w:t>Do not hide incomplete work behind a success-shaped response.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20. Context Economy</w:t>
      </w:r>
    </w:p>
    <w:p>
      <w:r>
        <w:t>The repository includes an explicit token/context-discipline line of work. The canonical rule is not “always be brief.” It is:</w:t>
      </w:r>
    </w:p>
    <w:p>
      <w:pPr>
        <w:pStyle w:val="Quote"/>
      </w:pPr>
      <w:r>
        <w:rPr>
          <w:b/>
        </w:rPr>
        <w:t>Spend context on information that can change the result.</w:t>
      </w:r>
    </w:p>
    <w:p>
      <w:r>
        <w:t>For large repositories or documents:</w:t>
      </w:r>
    </w:p>
    <w:p>
      <w:pPr>
        <w:pStyle w:val="ListBullet"/>
        <w:spacing w:after="24"/>
        <w:ind w:left="317" w:hanging="173"/>
      </w:pPr>
      <w:r>
        <w:rPr>
          <w:sz w:val="18"/>
        </w:rPr>
        <w:t>prefer targeted retrieval over full re-ingestion when targeted retrieval is sufficient;</w:t>
      </w:r>
    </w:p>
    <w:p>
      <w:pPr>
        <w:pStyle w:val="ListBullet"/>
        <w:spacing w:after="24"/>
        <w:ind w:left="317" w:hanging="173"/>
      </w:pPr>
      <w:r>
        <w:rPr>
          <w:sz w:val="18"/>
        </w:rPr>
        <w:t>maintain compact durable state for ongoing work;</w:t>
      </w:r>
    </w:p>
    <w:p>
      <w:pPr>
        <w:pStyle w:val="ListBullet"/>
        <w:spacing w:after="24"/>
        <w:ind w:left="317" w:hanging="173"/>
      </w:pPr>
      <w:r>
        <w:rPr>
          <w:sz w:val="18"/>
        </w:rPr>
        <w:t>avoid repeatedly loading material already represented accurately in current state;</w:t>
      </w:r>
    </w:p>
    <w:p>
      <w:pPr>
        <w:pStyle w:val="ListBullet"/>
        <w:spacing w:after="24"/>
        <w:ind w:left="317" w:hanging="173"/>
      </w:pPr>
      <w:r>
        <w:rPr>
          <w:sz w:val="18"/>
        </w:rPr>
        <w:t>reload source authority when the state is stale, insufficient, or contradicted;</w:t>
      </w:r>
    </w:p>
    <w:p>
      <w:pPr>
        <w:pStyle w:val="ListBullet"/>
        <w:spacing w:after="24"/>
        <w:ind w:left="317" w:hanging="173"/>
      </w:pPr>
      <w:r>
        <w:rPr>
          <w:sz w:val="18"/>
        </w:rPr>
        <w:t>do not omit critical context merely to save tokens.</w:t>
      </w:r>
    </w:p>
    <w:p>
      <w:r>
        <w:t>Context economy is a correctness strategy as well as an efficiency strategy: irrelevant material can compete with controlling evidence.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21. Composition and Reuse</w:t>
      </w:r>
    </w:p>
    <w:p>
      <w:pPr>
        <w:pStyle w:val="Heading3"/>
        <w:keepNext/>
      </w:pPr>
      <w:r>
        <w:t>21.1 Compose by reference where possible</w:t>
      </w:r>
    </w:p>
    <w:p>
      <w:r>
        <w:t>A template may declare:</w:t>
      </w:r>
    </w:p>
    <w:p>
      <w:pPr>
        <w:pStyle w:val="CodeBlock"/>
        <w:keepLines/>
        <w:shd w:fill="F4F6F7"/>
      </w:pPr>
      <w:r>
        <w:t>Governing standard: &lt;...&gt;</w:t>
        <w:br/>
      </w:r>
      <w:r>
        <w:t>Methodology: &lt;...&gt;</w:t>
        <w:br/>
      </w:r>
      <w:r>
        <w:t>Ruleset: &lt;...&gt;</w:t>
        <w:br/>
      </w:r>
      <w:r>
        <w:t>Persona: &lt;optional&gt;</w:t>
        <w:br/>
      </w:r>
      <w:r>
        <w:t>State input: &lt;...&gt;</w:t>
        <w:br/>
      </w:r>
      <w:r>
        <w:t>Validator: &lt;...&gt;</w:t>
      </w:r>
    </w:p>
    <w:p>
      <w:r>
        <w:t>This is usually preferable to copying entire artifacts into every template.</w:t>
      </w:r>
    </w:p>
    <w:p>
      <w:pPr>
        <w:pStyle w:val="Heading3"/>
        <w:keepNext/>
      </w:pPr>
      <w:r>
        <w:t>21.2 Imported behavior must remain attributable</w:t>
      </w:r>
    </w:p>
    <w:p>
      <w:r>
        <w:t>If a template embeds rules from another artifact, the source must remain identifiable so future updates do not create invisible divergence.</w:t>
      </w:r>
    </w:p>
    <w:p>
      <w:pPr>
        <w:pStyle w:val="Heading3"/>
        <w:keepNext/>
      </w:pPr>
      <w:r>
        <w:t>21.3 Shared components must earn abstraction</w:t>
      </w:r>
    </w:p>
    <w:p>
      <w:r>
        <w:t>Do not create a generic “base prompt” that forces unrelated task classes to inherit meaningless sections.</w:t>
      </w:r>
    </w:p>
    <w:p>
      <w:r>
        <w:t>Abstract only the parts that are truly invariant across the family.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22. Conflict Rules</w:t>
      </w:r>
    </w:p>
    <w:p>
      <w:r>
        <w:t>When two artifacts conflict, first classify the conflict.</w:t>
      </w:r>
    </w:p>
    <w:p>
      <w:pPr>
        <w:pStyle w:val="Heading3"/>
        <w:keepNext/>
      </w:pPr>
      <w:r>
        <w:t>22.1 Different scopes</w:t>
      </w:r>
    </w:p>
    <w:p>
      <w:r>
        <w:t>No defect. Preserve both.</w:t>
      </w:r>
    </w:p>
    <w:p>
      <w:pPr>
        <w:pStyle w:val="Heading3"/>
        <w:keepNext/>
      </w:pPr>
      <w:r>
        <w:t>22.2 Same scope, different workflow stages</w:t>
      </w:r>
    </w:p>
    <w:p>
      <w:r>
        <w:t>Define stage order and state transfer.</w:t>
      </w:r>
    </w:p>
    <w:p>
      <w:pPr>
        <w:pStyle w:val="Heading3"/>
        <w:keepNext/>
      </w:pPr>
      <w:r>
        <w:t>22.3 Same semantic template, different runtime representation</w:t>
      </w:r>
    </w:p>
    <w:p>
      <w:r>
        <w:t>Require semantic parity or version them separately.</w:t>
      </w:r>
    </w:p>
    <w:p>
      <w:pPr>
        <w:pStyle w:val="Heading3"/>
        <w:keepNext/>
      </w:pPr>
      <w:r>
        <w:t>22.4 Same scope and precedence, incompatible mandatory rules</w:t>
      </w:r>
    </w:p>
    <w:p>
      <w:r>
        <w:t>This is a canonical conflict. Resolve it explicitly through:</w:t>
      </w:r>
    </w:p>
    <w:p>
      <w:pPr>
        <w:pStyle w:val="ListBullet"/>
        <w:spacing w:after="24"/>
        <w:ind w:left="317" w:hanging="173"/>
      </w:pPr>
      <w:r>
        <w:rPr>
          <w:sz w:val="18"/>
        </w:rPr>
        <w:t>supersession;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narrower applicability;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precedence;</w:t>
      </w:r>
    </w:p>
    <w:p>
      <w:pPr>
        <w:pStyle w:val="ListBullet"/>
        <w:spacing w:after="24"/>
        <w:ind w:left="317" w:hanging="173"/>
      </w:pPr>
      <w:r>
        <w:rPr>
          <w:sz w:val="18"/>
        </w:rPr>
        <w:t>task split;</w:t>
      </w:r>
    </w:p>
    <w:p>
      <w:pPr>
        <w:pStyle w:val="ListBullet"/>
        <w:spacing w:after="24"/>
        <w:ind w:left="317" w:hanging="173"/>
      </w:pPr>
      <w:r>
        <w:rPr>
          <w:sz w:val="18"/>
        </w:rPr>
        <w:t>or deprecation.</w:t>
      </w:r>
    </w:p>
    <w:p>
      <w:pPr>
        <w:pStyle w:val="Heading3"/>
        <w:keepNext/>
      </w:pPr>
      <w:r>
        <w:t>22.5 Old artifact versus newer evidence</w:t>
      </w:r>
    </w:p>
    <w:p>
      <w:r>
        <w:t>Do not silently overwrite history. Record what was retained, narrowed, superseded, or rejected.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23. Canonical Template Lifecycle</w:t>
      </w:r>
    </w:p>
    <w:p>
      <w:r>
        <w:t>Recommended lifecycle:</w:t>
      </w:r>
    </w:p>
    <w:p>
      <w:pPr>
        <w:pStyle w:val="CodeBlock"/>
        <w:keepLines/>
        <w:shd w:fill="F4F6F7"/>
      </w:pPr>
      <w:r>
        <w:t>EXPERIMENTAL -&gt; CANDIDATE -&gt; CANONICAL -&gt; DEPRECATED -&gt; ARCHIVED</w:t>
      </w:r>
    </w:p>
    <w:p>
      <w:pPr>
        <w:pStyle w:val="Heading3"/>
        <w:keepNext/>
      </w:pPr>
      <w:r>
        <w:t>23.1 Experimental</w:t>
      </w:r>
    </w:p>
    <w:p>
      <w:r>
        <w:t>Useful mechanism under active exploration. No promise of stability.</w:t>
      </w:r>
    </w:p>
    <w:p>
      <w:pPr>
        <w:pStyle w:val="Heading3"/>
        <w:keepNext/>
      </w:pPr>
      <w:r>
        <w:t>23.2 Candidate</w:t>
      </w:r>
    </w:p>
    <w:p>
      <w:r>
        <w:t>Scope and contract are explicit. Representative testing has begun.</w:t>
      </w:r>
    </w:p>
    <w:p>
      <w:pPr>
        <w:pStyle w:val="Heading3"/>
        <w:keepNext/>
      </w:pPr>
      <w:r>
        <w:t>23.3 Canonical</w:t>
      </w:r>
    </w:p>
    <w:p>
      <w:r>
        <w:t>The template has:</w:t>
      </w:r>
    </w:p>
    <w:p>
      <w:pPr>
        <w:pStyle w:val="ListBullet"/>
        <w:spacing w:after="24"/>
        <w:ind w:left="317" w:hanging="173"/>
      </w:pPr>
      <w:r>
        <w:rPr>
          <w:sz w:val="18"/>
        </w:rPr>
        <w:t>clear applicability boundaries;</w:t>
      </w:r>
    </w:p>
    <w:p>
      <w:pPr>
        <w:pStyle w:val="ListBullet"/>
        <w:spacing w:after="24"/>
        <w:ind w:left="317" w:hanging="173"/>
      </w:pPr>
      <w:r>
        <w:rPr>
          <w:sz w:val="18"/>
        </w:rPr>
        <w:t>stable authority contract;</w:t>
      </w:r>
    </w:p>
    <w:p>
      <w:pPr>
        <w:pStyle w:val="ListBullet"/>
        <w:spacing w:after="24"/>
        <w:ind w:left="317" w:hanging="173"/>
      </w:pPr>
      <w:r>
        <w:rPr>
          <w:sz w:val="18"/>
        </w:rPr>
        <w:t>objective output/completion contract;</w:t>
      </w:r>
    </w:p>
    <w:p>
      <w:pPr>
        <w:pStyle w:val="ListBullet"/>
        <w:spacing w:after="24"/>
        <w:ind w:left="317" w:hanging="173"/>
      </w:pPr>
      <w:r>
        <w:rPr>
          <w:sz w:val="18"/>
        </w:rPr>
        <w:t>representative validation evidence;</w:t>
      </w:r>
    </w:p>
    <w:p>
      <w:pPr>
        <w:pStyle w:val="ListBullet"/>
        <w:spacing w:after="24"/>
        <w:ind w:left="317" w:hanging="173"/>
      </w:pPr>
      <w:r>
        <w:rPr>
          <w:sz w:val="18"/>
        </w:rPr>
        <w:t>no unresolved overlap with other canonical templates;</w:t>
      </w:r>
    </w:p>
    <w:p>
      <w:pPr>
        <w:pStyle w:val="ListBullet"/>
        <w:spacing w:after="24"/>
        <w:ind w:left="317" w:hanging="173"/>
      </w:pPr>
      <w:r>
        <w:rPr>
          <w:sz w:val="18"/>
        </w:rPr>
        <w:t>documented lineage.</w:t>
      </w:r>
    </w:p>
    <w:p>
      <w:pPr>
        <w:pStyle w:val="Heading3"/>
        <w:keepNext/>
      </w:pPr>
      <w:r>
        <w:t>23.4 Deprecated</w:t>
      </w:r>
    </w:p>
    <w:p>
      <w:r>
        <w:t>Still available for compatibility or history, but a successor exists.</w:t>
      </w:r>
    </w:p>
    <w:p>
      <w:pPr>
        <w:pStyle w:val="Heading3"/>
        <w:keepNext/>
      </w:pPr>
      <w:r>
        <w:t>23.5 Archived</w:t>
      </w:r>
    </w:p>
    <w:p>
      <w:r>
        <w:t>Retained as evidence/history and not selected for current work.</w:t>
      </w:r>
    </w:p>
    <w:p>
      <w:r>
        <w:t>Historical value is not erased by deprecation.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24. Canonicalization Requires Empirical Use</w:t>
      </w:r>
    </w:p>
    <w:p>
      <w:r>
        <w:t>Perfect Prompts is explicitly a working corpus shaped by observed model behavior. Canonical promotion should therefore require more than editorial polish.</w:t>
      </w:r>
    </w:p>
    <w:p>
      <w:r>
        <w:t>Before promotion, test the candidate on representative tasks covering:</w:t>
      </w:r>
    </w:p>
    <w:p>
      <w:pPr>
        <w:pStyle w:val="ListBullet"/>
        <w:spacing w:after="24"/>
        <w:ind w:left="317" w:hanging="173"/>
      </w:pPr>
      <w:r>
        <w:rPr>
          <w:sz w:val="18"/>
        </w:rPr>
        <w:t>normal use;</w:t>
      </w:r>
    </w:p>
    <w:p>
      <w:pPr>
        <w:pStyle w:val="ListBullet"/>
        <w:spacing w:after="24"/>
        <w:ind w:left="317" w:hanging="173"/>
      </w:pPr>
      <w:r>
        <w:rPr>
          <w:sz w:val="18"/>
        </w:rPr>
        <w:t>boundary use;</w:t>
      </w:r>
    </w:p>
    <w:p>
      <w:pPr>
        <w:pStyle w:val="ListBullet"/>
        <w:spacing w:after="24"/>
        <w:ind w:left="317" w:hanging="173"/>
      </w:pPr>
      <w:r>
        <w:rPr>
          <w:sz w:val="18"/>
        </w:rPr>
        <w:t>obvious misuse case;</w:t>
      </w:r>
    </w:p>
    <w:p>
      <w:pPr>
        <w:pStyle w:val="ListBullet"/>
        <w:spacing w:after="24"/>
        <w:ind w:left="317" w:hanging="173"/>
      </w:pPr>
      <w:r>
        <w:rPr>
          <w:sz w:val="18"/>
        </w:rPr>
        <w:t>missing-input behavior;</w:t>
      </w:r>
    </w:p>
    <w:p>
      <w:pPr>
        <w:pStyle w:val="ListBullet"/>
        <w:spacing w:after="24"/>
        <w:ind w:left="317" w:hanging="173"/>
      </w:pPr>
      <w:r>
        <w:rPr>
          <w:sz w:val="18"/>
        </w:rPr>
        <w:t>interaction with relevant authority/context layers;</w:t>
      </w:r>
    </w:p>
    <w:p>
      <w:pPr>
        <w:pStyle w:val="ListBullet"/>
        <w:spacing w:after="24"/>
        <w:ind w:left="317" w:hanging="173"/>
      </w:pPr>
      <w:r>
        <w:rPr>
          <w:sz w:val="18"/>
        </w:rPr>
        <w:t>output validation;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at least one failure or negative-control case when material.</w:t>
      </w:r>
    </w:p>
    <w:p>
      <w:r>
        <w:t>A template that reads beautifully but repeatedly causes wrong behavior should not become canonical.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25. Versioning and Supersession</w:t>
      </w:r>
    </w:p>
    <w:p>
      <w:r>
        <w:t>Version changes should correspond to semantic changes, not cosmetic edits alone.</w:t>
      </w:r>
    </w:p>
    <w:p>
      <w:r>
        <w:t>A new version is required when changing materially:</w:t>
      </w:r>
    </w:p>
    <w:p>
      <w:pPr>
        <w:pStyle w:val="ListBullet"/>
        <w:spacing w:after="24"/>
        <w:ind w:left="317" w:hanging="173"/>
      </w:pPr>
      <w:r>
        <w:rPr>
          <w:sz w:val="18"/>
        </w:rPr>
        <w:t>scope;</w:t>
      </w:r>
    </w:p>
    <w:p>
      <w:pPr>
        <w:pStyle w:val="ListBullet"/>
        <w:spacing w:after="24"/>
        <w:ind w:left="317" w:hanging="173"/>
      </w:pPr>
      <w:r>
        <w:rPr>
          <w:sz w:val="18"/>
        </w:rPr>
        <w:t>applicability;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authority;</w:t>
      </w:r>
    </w:p>
    <w:p>
      <w:pPr>
        <w:pStyle w:val="ListBullet"/>
        <w:spacing w:after="24"/>
        <w:ind w:left="317" w:hanging="173"/>
      </w:pPr>
      <w:r>
        <w:rPr>
          <w:sz w:val="18"/>
        </w:rPr>
        <w:t>required inputs;</w:t>
      </w:r>
    </w:p>
    <w:p>
      <w:pPr>
        <w:pStyle w:val="ListBullet"/>
        <w:spacing w:after="24"/>
        <w:ind w:left="317" w:hanging="173"/>
      </w:pPr>
      <w:r>
        <w:rPr>
          <w:sz w:val="18"/>
        </w:rPr>
        <w:t>mandatory behavior;</w:t>
      </w:r>
    </w:p>
    <w:p>
      <w:pPr>
        <w:pStyle w:val="ListBullet"/>
        <w:spacing w:after="24"/>
        <w:ind w:left="317" w:hanging="173"/>
      </w:pPr>
      <w:r>
        <w:rPr>
          <w:sz w:val="18"/>
        </w:rPr>
        <w:t>output contract;</w:t>
      </w:r>
    </w:p>
    <w:p>
      <w:pPr>
        <w:pStyle w:val="ListBullet"/>
        <w:spacing w:after="24"/>
        <w:ind w:left="317" w:hanging="173"/>
      </w:pPr>
      <w:r>
        <w:rPr>
          <w:sz w:val="18"/>
        </w:rPr>
        <w:t>completion condition;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failure behavior;</w:t>
      </w:r>
    </w:p>
    <w:p>
      <w:pPr>
        <w:pStyle w:val="ListBullet"/>
        <w:spacing w:after="24"/>
        <w:ind w:left="317" w:hanging="173"/>
      </w:pPr>
      <w:r>
        <w:rPr>
          <w:sz w:val="18"/>
        </w:rPr>
        <w:t>composition expectations.</w:t>
      </w:r>
    </w:p>
    <w:p>
      <w:r>
        <w:t>Cosmetic formatting and typo fixes may remain patch-level changes according to repository policy.</w:t>
      </w:r>
    </w:p>
    <w:p>
      <w:r>
        <w:t>Every superseding version should record:</w:t>
      </w:r>
    </w:p>
    <w:p>
      <w:pPr>
        <w:pStyle w:val="ListBullet"/>
        <w:spacing w:after="24"/>
        <w:ind w:left="317" w:hanging="173"/>
      </w:pPr>
      <w:r>
        <w:rPr>
          <w:sz w:val="18"/>
        </w:rPr>
        <w:t>predecessor;</w:t>
      </w:r>
    </w:p>
    <w:p>
      <w:pPr>
        <w:pStyle w:val="ListBullet"/>
        <w:spacing w:after="24"/>
        <w:ind w:left="317" w:hanging="173"/>
      </w:pPr>
      <w:r>
        <w:rPr>
          <w:sz w:val="18"/>
        </w:rPr>
        <w:t>reason for change;</w:t>
      </w:r>
    </w:p>
    <w:p>
      <w:pPr>
        <w:pStyle w:val="ListBullet"/>
        <w:spacing w:after="24"/>
        <w:ind w:left="317" w:hanging="173"/>
      </w:pPr>
      <w:r>
        <w:rPr>
          <w:sz w:val="18"/>
        </w:rPr>
        <w:t>compatibility impact;</w:t>
      </w:r>
    </w:p>
    <w:p>
      <w:pPr>
        <w:pStyle w:val="ListBullet"/>
        <w:spacing w:after="24"/>
        <w:ind w:left="317" w:hanging="173"/>
      </w:pPr>
      <w:r>
        <w:rPr>
          <w:sz w:val="18"/>
        </w:rPr>
        <w:t>migration notes if necessary.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26. Canonical Anti-Patterns</w:t>
      </w:r>
    </w:p>
    <w:p>
      <w:r>
        <w:t>Reject or repair templates that exhibit these patterns: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Universal hammer:</w:t>
      </w:r>
      <w:r>
        <w:rPr>
          <w:sz w:val="18"/>
        </w:rPr>
        <w:t xml:space="preserve"> one workflow claimed suitable for every task.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Historical authority by location:</w:t>
      </w:r>
      <w:r>
        <w:rPr>
          <w:sz w:val="18"/>
        </w:rPr>
        <w:t xml:space="preserve"> assuming a file is canonical because it lives under a standards directory.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Monolithic context dump:</w:t>
      </w:r>
      <w:r>
        <w:rPr>
          <w:sz w:val="18"/>
        </w:rPr>
        <w:t xml:space="preserve"> embedding every known rule, persona, methodology, and source into every prompt.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Silent architecture imposition:</w:t>
      </w:r>
      <w:r>
        <w:rPr>
          <w:sz w:val="18"/>
        </w:rPr>
        <w:t xml:space="preserve"> generic patterns treated as default truth before inspecting the problem.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Persona authority inversion:</w:t>
      </w:r>
      <w:r>
        <w:rPr>
          <w:sz w:val="18"/>
        </w:rPr>
        <w:t xml:space="preserve"> role-play instructions overriding canon or evidence.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Runtime leakage:</w:t>
      </w:r>
      <w:r>
        <w:rPr>
          <w:sz w:val="18"/>
        </w:rPr>
        <w:t xml:space="preserve"> provider-specific tool semantics presented as evergreen prompt requirements.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Unbounded defaults:</w:t>
      </w:r>
      <w:r>
        <w:rPr>
          <w:sz w:val="18"/>
        </w:rPr>
        <w:t xml:space="preserve"> inventing material requirements under “reasonable professional defaults.”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Conversation-only state:</w:t>
      </w:r>
      <w:r>
        <w:rPr>
          <w:sz w:val="18"/>
        </w:rPr>
        <w:t xml:space="preserve"> long-running project decisions held only in chat history.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Projection promotion:</w:t>
      </w:r>
      <w:r>
        <w:rPr>
          <w:sz w:val="18"/>
        </w:rPr>
        <w:t xml:space="preserve"> summaries or diagrams silently replacing source authority.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False parity:</w:t>
      </w:r>
      <w:r>
        <w:rPr>
          <w:sz w:val="18"/>
        </w:rPr>
        <w:t xml:space="preserve"> language bindings with the same name but materially different task semantics.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Validation theater:</w:t>
      </w:r>
      <w:r>
        <w:rPr>
          <w:sz w:val="18"/>
        </w:rPr>
        <w:t xml:space="preserve"> output format checks substituted for correctness evidence.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Over-decomposition:</w:t>
      </w:r>
      <w:r>
        <w:rPr>
          <w:sz w:val="18"/>
        </w:rPr>
        <w:t xml:space="preserve"> mandatory phase/task/step hierarchies for naturally atomic work.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Full-scan ritual:</w:t>
      </w:r>
      <w:r>
        <w:rPr>
          <w:sz w:val="18"/>
        </w:rPr>
        <w:t xml:space="preserve"> exhaustive repository ingestion performed without a task-specific reason.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Methodology laundering:</w:t>
      </w:r>
      <w:r>
        <w:rPr>
          <w:sz w:val="18"/>
        </w:rPr>
        <w:t xml:space="preserve"> one useful methodology silently turned into a global law.</w:t>
      </w:r>
    </w:p>
    <w:p>
      <w:pPr>
        <w:pStyle w:val="ListBullet"/>
        <w:spacing w:after="24"/>
        <w:ind w:left="317" w:hanging="173"/>
      </w:pPr>
      <w:r>
        <w:rPr>
          <w:b/>
          <w:sz w:val="18"/>
        </w:rPr>
        <w:t>Completion by declaration:</w:t>
      </w:r>
      <w:r>
        <w:rPr>
          <w:sz w:val="18"/>
        </w:rPr>
        <w:t xml:space="preserve"> claiming completion without the evidence required by the task.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27. Minimum Canonical Metadata Contract</w:t>
      </w:r>
    </w:p>
    <w:p>
      <w:r>
        <w:t>A canonical Markdown template should expose equivalent information to:</w:t>
      </w:r>
    </w:p>
    <w:p>
      <w:pPr>
        <w:pStyle w:val="CodeBlock"/>
        <w:keepLines/>
        <w:shd w:fill="F4F6F7"/>
      </w:pPr>
      <w:r>
        <w:t>---</w:t>
        <w:br/>
      </w:r>
      <w:r>
        <w:t>template_id: repository-build</w:t>
        <w:br/>
      </w:r>
      <w:r>
        <w:t>version: 2.0.0</w:t>
        <w:br/>
      </w:r>
      <w:r>
        <w:t>status: CANONICAL</w:t>
        <w:br/>
      </w:r>
      <w:r>
        <w:t>task_class: implementation</w:t>
        <w:br/>
      </w:r>
      <w:r>
        <w:t>purpose: Build a substantial multi-file repository from resolved architecture.</w:t>
        <w:br/>
      </w:r>
      <w:r>
        <w:t>use_when:</w:t>
        <w:br/>
      </w:r>
      <w:r>
        <w:t xml:space="preserve">  - multi-file implementation requires dependency-aware sequencing</w:t>
        <w:br/>
      </w:r>
      <w:r>
        <w:t xml:space="preserve">  - architecture must be resolved before production code</w:t>
        <w:br/>
      </w:r>
      <w:r>
        <w:t>do_not_use_when:</w:t>
        <w:br/>
      </w:r>
      <w:r>
        <w:t xml:space="preserve">  - trivial isolated edit</w:t>
        <w:br/>
      </w:r>
      <w:r>
        <w:t xml:space="preserve">  - read-only review</w:t>
        <w:br/>
      </w:r>
      <w:r>
        <w:t>governing_standards:</w:t>
        <w:br/>
      </w:r>
      <w:r>
        <w:t xml:space="preserve">  - &lt;standard-id&gt;</w:t>
        <w:br/>
      </w:r>
      <w:r>
        <w:t>required_authority_inputs:</w:t>
        <w:br/>
      </w:r>
      <w:r>
        <w:t xml:space="preserve">  - user request</w:t>
        <w:br/>
      </w:r>
      <w:r>
        <w:t xml:space="preserve">  - project canon when present</w:t>
        <w:br/>
      </w:r>
      <w:r>
        <w:t>compatible_methodologies:</w:t>
        <w:br/>
      </w:r>
      <w:r>
        <w:t xml:space="preserve">  - emergence-based-design</w:t>
        <w:br/>
      </w:r>
      <w:r>
        <w:t>persona_policy: optional</w:t>
        <w:br/>
      </w:r>
      <w:r>
        <w:t>state_contract:</w:t>
        <w:br/>
      </w:r>
      <w:r>
        <w:t xml:space="preserve">  consumes:</w:t>
        <w:br/>
      </w:r>
      <w:r>
        <w:t xml:space="preserve">    - PROJECT_PLAN.md</w:t>
        <w:br/>
      </w:r>
      <w:r>
        <w:t xml:space="preserve">    - BUILD_TODO.md</w:t>
        <w:br/>
      </w:r>
      <w:r>
        <w:t xml:space="preserve">  produces:</w:t>
        <w:br/>
      </w:r>
      <w:r>
        <w:t xml:space="preserve">    - updated BUILD_TODO.md</w:t>
        <w:br/>
      </w:r>
      <w:r>
        <w:t>tool_contract:</w:t>
        <w:br/>
      </w:r>
      <w:r>
        <w:t xml:space="preserve">  requires:</w:t>
        <w:br/>
      </w:r>
      <w:r>
        <w:t xml:space="preserve">    - file read/write</w:t>
        <w:br/>
      </w:r>
      <w:r>
        <w:t xml:space="preserve">    - test execution</w:t>
        <w:br/>
      </w:r>
      <w:r>
        <w:t>validation_contract:</w:t>
        <w:br/>
      </w:r>
      <w:r>
        <w:t xml:space="preserve">  local_tests: required</w:t>
        <w:br/>
      </w:r>
      <w:r>
        <w:t xml:space="preserve">  integration_gate: required</w:t>
        <w:br/>
      </w:r>
      <w:r>
        <w:t>handoff_contract:</w:t>
        <w:br/>
      </w:r>
      <w:r>
        <w:t xml:space="preserve">  required_for_multisession: true</w:t>
        <w:br/>
      </w:r>
      <w:r>
        <w:t>representation_family: repository-build</w:t>
        <w:br/>
      </w:r>
      <w:r>
        <w:t>supersedes: &lt;older-id-or-null&gt;</w:t>
        <w:br/>
      </w:r>
      <w:r>
        <w:t>---</w:t>
      </w:r>
    </w:p>
    <w:p>
      <w:r>
        <w:t>Fields may be omitted when genuinely irrelevant to the task class. Their absence must not create ambiguity about the template's contract.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28. Conformance Test</w:t>
      </w:r>
    </w:p>
    <w:p>
      <w:r>
        <w:t>A prompt template is conformant when a reviewer can answer all relevant questions without guessing:</w:t>
      </w:r>
    </w:p>
    <w:p>
      <w:pPr>
        <w:spacing w:after="24"/>
        <w:ind w:left="403" w:hanging="259"/>
      </w:pPr>
      <w:r>
        <w:rPr>
          <w:b/>
          <w:sz w:val="18"/>
        </w:rPr>
        <w:t xml:space="preserve">1. </w:t>
      </w:r>
      <w:r>
        <w:rPr>
          <w:sz w:val="18"/>
        </w:rPr>
        <w:t>What exact job does this template perform?</w:t>
      </w:r>
    </w:p>
    <w:p>
      <w:pPr>
        <w:spacing w:after="24"/>
        <w:ind w:left="403" w:hanging="259"/>
      </w:pPr>
      <w:r>
        <w:rPr>
          <w:b/>
          <w:sz w:val="18"/>
        </w:rPr>
        <w:t xml:space="preserve">2. </w:t>
      </w:r>
      <w:r>
        <w:rPr>
          <w:sz w:val="18"/>
        </w:rPr>
        <w:t>When should it be selected?</w:t>
      </w:r>
    </w:p>
    <w:p>
      <w:pPr>
        <w:spacing w:after="24"/>
        <w:ind w:left="403" w:hanging="259"/>
      </w:pPr>
      <w:r>
        <w:rPr>
          <w:b/>
          <w:sz w:val="18"/>
        </w:rPr>
        <w:t xml:space="preserve">3. </w:t>
      </w:r>
      <w:r>
        <w:rPr>
          <w:sz w:val="18"/>
        </w:rPr>
        <w:t>When should it not be selected?</w:t>
      </w:r>
    </w:p>
    <w:p>
      <w:pPr>
        <w:spacing w:after="24"/>
        <w:ind w:left="403" w:hanging="259"/>
      </w:pPr>
      <w:r>
        <w:rPr>
          <w:b/>
          <w:sz w:val="18"/>
        </w:rPr>
        <w:t xml:space="preserve">4. </w:t>
      </w:r>
      <w:r>
        <w:rPr>
          <w:sz w:val="18"/>
        </w:rPr>
        <w:t>What authority controls the task?</w:t>
      </w:r>
    </w:p>
    <w:p>
      <w:pPr>
        <w:spacing w:after="24"/>
        <w:ind w:left="403" w:hanging="259"/>
      </w:pPr>
      <w:r>
        <w:rPr>
          <w:b/>
          <w:sz w:val="18"/>
        </w:rPr>
        <w:t xml:space="preserve">5. </w:t>
      </w:r>
      <w:r>
        <w:rPr>
          <w:sz w:val="18"/>
        </w:rPr>
        <w:t>What inputs are required?</w:t>
      </w:r>
    </w:p>
    <w:p>
      <w:pPr>
        <w:spacing w:after="24"/>
        <w:ind w:left="403" w:hanging="259"/>
      </w:pPr>
      <w:r>
        <w:rPr>
          <w:b/>
          <w:sz w:val="18"/>
        </w:rPr>
        <w:t xml:space="preserve">6. </w:t>
      </w:r>
      <w:r>
        <w:rPr>
          <w:sz w:val="18"/>
        </w:rPr>
        <w:t>Which missing inputs may be inferred or defaulted?</w:t>
      </w:r>
    </w:p>
    <w:p>
      <w:pPr>
        <w:spacing w:after="24"/>
        <w:ind w:left="403" w:hanging="259"/>
      </w:pPr>
      <w:r>
        <w:rPr>
          <w:b/>
          <w:sz w:val="18"/>
        </w:rPr>
        <w:t xml:space="preserve">7. </w:t>
      </w:r>
      <w:r>
        <w:rPr>
          <w:sz w:val="18"/>
        </w:rPr>
        <w:t>What context/state must be loaded?</w:t>
      </w:r>
    </w:p>
    <w:p>
      <w:pPr>
        <w:spacing w:after="24"/>
        <w:ind w:left="403" w:hanging="259"/>
      </w:pPr>
      <w:r>
        <w:rPr>
          <w:b/>
          <w:sz w:val="18"/>
        </w:rPr>
        <w:t xml:space="preserve">8. </w:t>
      </w:r>
      <w:r>
        <w:rPr>
          <w:sz w:val="18"/>
        </w:rPr>
        <w:t>What may the executor mutate?</w:t>
      </w:r>
    </w:p>
    <w:p>
      <w:pPr>
        <w:spacing w:after="24"/>
        <w:ind w:left="403" w:hanging="259"/>
      </w:pPr>
      <w:r>
        <w:rPr>
          <w:b/>
          <w:sz w:val="18"/>
        </w:rPr>
        <w:t xml:space="preserve">9. </w:t>
      </w:r>
      <w:r>
        <w:rPr>
          <w:sz w:val="18"/>
        </w:rPr>
        <w:t>Which methodology/rules/persona layers are required or optional?</w:t>
      </w:r>
    </w:p>
    <w:p>
      <w:pPr>
        <w:spacing w:after="24"/>
        <w:ind w:left="403" w:hanging="259"/>
      </w:pPr>
      <w:r>
        <w:rPr>
          <w:b/>
          <w:sz w:val="18"/>
        </w:rPr>
        <w:t xml:space="preserve">10. </w:t>
      </w:r>
      <w:r>
        <w:rPr>
          <w:sz w:val="18"/>
        </w:rPr>
        <w:t>What tools or runtime capabilities are required?</w:t>
      </w:r>
    </w:p>
    <w:p>
      <w:pPr>
        <w:spacing w:after="24"/>
        <w:ind w:left="403" w:hanging="259"/>
      </w:pPr>
      <w:r>
        <w:rPr>
          <w:b/>
          <w:sz w:val="18"/>
        </w:rPr>
        <w:t xml:space="preserve">11. </w:t>
      </w:r>
      <w:r>
        <w:rPr>
          <w:sz w:val="18"/>
        </w:rPr>
        <w:t>What exact output is expected?</w:t>
      </w:r>
    </w:p>
    <w:p>
      <w:pPr>
        <w:spacing w:after="24"/>
        <w:ind w:left="403" w:hanging="259"/>
      </w:pPr>
      <w:r>
        <w:rPr>
          <w:b/>
          <w:sz w:val="18"/>
        </w:rPr>
        <w:t xml:space="preserve">12. </w:t>
      </w:r>
      <w:r>
        <w:rPr>
          <w:sz w:val="18"/>
        </w:rPr>
        <w:t>How is the result validated?</w:t>
      </w:r>
    </w:p>
    <w:p>
      <w:pPr>
        <w:spacing w:after="24"/>
        <w:ind w:left="403" w:hanging="259"/>
      </w:pPr>
      <w:r>
        <w:rPr>
          <w:b/>
          <w:sz w:val="18"/>
        </w:rPr>
        <w:t xml:space="preserve">13. </w:t>
      </w:r>
      <w:r>
        <w:rPr>
          <w:sz w:val="18"/>
        </w:rPr>
        <w:t>What counts as complete?</w:t>
      </w:r>
    </w:p>
    <w:p>
      <w:pPr>
        <w:spacing w:after="24"/>
        <w:ind w:left="403" w:hanging="259"/>
      </w:pPr>
      <w:r>
        <w:rPr>
          <w:b/>
          <w:sz w:val="18"/>
        </w:rPr>
        <w:t xml:space="preserve">14. </w:t>
      </w:r>
      <w:r>
        <w:rPr>
          <w:sz w:val="18"/>
        </w:rPr>
        <w:t>What happens when execution cannot continue?</w:t>
      </w:r>
    </w:p>
    <w:p>
      <w:pPr>
        <w:spacing w:after="24"/>
        <w:ind w:left="403" w:hanging="259"/>
      </w:pPr>
      <w:r>
        <w:rPr>
          <w:b/>
          <w:sz w:val="18"/>
        </w:rPr>
        <w:t xml:space="preserve">15. </w:t>
      </w:r>
      <w:r>
        <w:rPr>
          <w:sz w:val="18"/>
        </w:rPr>
        <w:t>How does this template interact with overlapping templates?</w:t>
      </w:r>
    </w:p>
    <w:p>
      <w:pPr>
        <w:spacing w:after="24"/>
        <w:ind w:left="403" w:hanging="259"/>
      </w:pPr>
      <w:r>
        <w:rPr>
          <w:b/>
          <w:sz w:val="18"/>
        </w:rPr>
        <w:t xml:space="preserve">16. </w:t>
      </w:r>
      <w:r>
        <w:rPr>
          <w:sz w:val="18"/>
        </w:rPr>
        <w:t>If alternate runtime representations exist, are they semantically equivalent?</w:t>
      </w:r>
    </w:p>
    <w:p>
      <w:pPr>
        <w:spacing w:after="24"/>
        <w:ind w:left="403" w:hanging="259"/>
      </w:pPr>
      <w:r>
        <w:rPr>
          <w:b/>
          <w:sz w:val="18"/>
        </w:rPr>
        <w:t xml:space="preserve">17. </w:t>
      </w:r>
      <w:r>
        <w:rPr>
          <w:sz w:val="18"/>
        </w:rPr>
        <w:t>What artifact supersedes this one, if any?</w:t>
      </w:r>
    </w:p>
    <w:p>
      <w:pPr>
        <w:spacing w:after="24"/>
        <w:ind w:left="403" w:hanging="259"/>
      </w:pPr>
      <w:r>
        <w:rPr>
          <w:b/>
          <w:sz w:val="18"/>
        </w:rPr>
        <w:t xml:space="preserve">18. </w:t>
      </w:r>
      <w:r>
        <w:rPr>
          <w:sz w:val="18"/>
        </w:rPr>
        <w:t>What evidence justified canonical promotion?</w:t>
      </w:r>
    </w:p>
    <w:p>
      <w:r>
        <w:t>If material answers are missing, the template is not yet canonical.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29. Relationship to Perfect Prompts</w:t>
      </w:r>
    </w:p>
    <w:p>
      <w:r>
        <w:t xml:space="preserve">Perfect Prompts is treated as a </w:t>
      </w:r>
      <w:r>
        <w:rPr>
          <w:b/>
        </w:rPr>
        <w:t>reference corpus and evolutionary record</w:t>
      </w:r>
      <w:r>
        <w:t>, not a monolithic authority.</w:t>
      </w:r>
    </w:p>
    <w:p>
      <w:r>
        <w:t>The holistic audit found several evidence strata:</w:t>
      </w:r>
    </w:p>
    <w:p>
      <w:pPr>
        <w:pStyle w:val="ListBullet"/>
        <w:spacing w:after="24"/>
        <w:ind w:left="317" w:hanging="173"/>
      </w:pPr>
      <w:r>
        <w:rPr>
          <w:sz w:val="18"/>
        </w:rPr>
        <w:t>early prompt meta-structures and decomposed task templates;</w:t>
      </w:r>
    </w:p>
    <w:p>
      <w:pPr>
        <w:pStyle w:val="ListBullet"/>
        <w:spacing w:after="24"/>
        <w:ind w:left="317" w:hanging="173"/>
      </w:pPr>
      <w:r>
        <w:rPr>
          <w:sz w:val="18"/>
        </w:rPr>
        <w:t>multi-language prompt harnesses;</w:t>
      </w:r>
    </w:p>
    <w:p>
      <w:pPr>
        <w:pStyle w:val="ListBullet"/>
        <w:spacing w:after="24"/>
        <w:ind w:left="317" w:hanging="173"/>
      </w:pPr>
      <w:r>
        <w:rPr>
          <w:sz w:val="18"/>
        </w:rPr>
        <w:t>system-prompt composition modules;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reasoning/domain rulesets;</w:t>
      </w:r>
    </w:p>
    <w:p>
      <w:pPr>
        <w:pStyle w:val="ListBullet"/>
        <w:spacing w:after="24"/>
        <w:ind w:left="317" w:hanging="173"/>
      </w:pPr>
      <w:r>
        <w:rPr>
          <w:sz w:val="18"/>
        </w:rPr>
        <w:t>personas and critique roles;</w:t>
      </w:r>
    </w:p>
    <w:p>
      <w:pPr>
        <w:pStyle w:val="ListBullet"/>
        <w:spacing w:after="24"/>
        <w:ind w:left="317" w:hanging="173"/>
      </w:pPr>
      <w:r>
        <w:rPr>
          <w:sz w:val="18"/>
        </w:rPr>
        <w:t>persistent AGENTS behavior;</w:t>
      </w:r>
    </w:p>
    <w:p>
      <w:pPr>
        <w:pStyle w:val="ListBullet"/>
        <w:spacing w:after="24"/>
        <w:ind w:left="317" w:hanging="173"/>
      </w:pPr>
      <w:r>
        <w:rPr>
          <w:sz w:val="18"/>
        </w:rPr>
        <w:t>Guided Autonomy and emergence-based methodologies;</w:t>
      </w:r>
    </w:p>
    <w:p>
      <w:pPr>
        <w:pStyle w:val="ListBullet"/>
        <w:spacing w:after="24"/>
        <w:ind w:left="317" w:hanging="173"/>
      </w:pPr>
      <w:r>
        <w:rPr>
          <w:sz w:val="18"/>
        </w:rPr>
        <w:t>state/context synthesis protocols;</w:t>
      </w:r>
    </w:p>
    <w:p>
      <w:pPr>
        <w:pStyle w:val="ListBullet"/>
        <w:spacing w:after="24"/>
        <w:ind w:left="317" w:hanging="173"/>
      </w:pPr>
      <w:r>
        <w:rPr>
          <w:sz w:val="18"/>
        </w:rPr>
        <w:t>session-handoff systems;</w:t>
      </w:r>
    </w:p>
    <w:p>
      <w:pPr>
        <w:pStyle w:val="ListBullet"/>
        <w:spacing w:after="24"/>
        <w:ind w:left="317" w:hanging="173"/>
      </w:pPr>
      <w:r>
        <w:rPr>
          <w:sz w:val="18"/>
        </w:rPr>
        <w:t>procedural skills with scripts/schemas/validators;</w:t>
      </w:r>
    </w:p>
    <w:p>
      <w:pPr>
        <w:pStyle w:val="ListBullet"/>
        <w:spacing w:after="24"/>
        <w:ind w:left="317" w:hanging="173"/>
      </w:pPr>
      <w:r>
        <w:rPr>
          <w:sz w:val="18"/>
        </w:rPr>
        <w:t>long-running repository build orchestration;</w:t>
      </w:r>
    </w:p>
    <w:p>
      <w:pPr>
        <w:pStyle w:val="ListBullet"/>
        <w:spacing w:after="24"/>
        <w:ind w:left="317" w:hanging="173"/>
      </w:pPr>
      <w:r>
        <w:rPr>
          <w:sz w:val="18"/>
        </w:rPr>
        <w:t>research/package validation systems.</w:t>
      </w:r>
    </w:p>
    <w:p>
      <w:r>
        <w:t>The current standard retains the durable cross-repository principles while refusing to promote scoped mechanisms into universal laws.</w:t>
      </w:r>
    </w:p>
    <w:p>
      <w:r>
        <w:t xml:space="preserve">See </w:t>
      </w:r>
      <w:r>
        <w:rPr>
          <w:rFonts w:ascii="Liberation Mono" w:hAnsi="Liberation Mono"/>
          <w:color w:val="105B63"/>
          <w:sz w:val="16"/>
        </w:rPr>
        <w:t>PERFECT_PROMPTS_HOLISTIC_AUDIT.md</w:t>
      </w:r>
      <w:r>
        <w:t xml:space="preserve"> and </w:t>
      </w:r>
      <w:r>
        <w:rPr>
          <w:rFonts w:ascii="Liberation Mono" w:hAnsi="Liberation Mono"/>
          <w:color w:val="105B63"/>
          <w:sz w:val="16"/>
        </w:rPr>
        <w:t>SOURCE_MAP.md</w:t>
      </w:r>
      <w:r>
        <w:t xml:space="preserve"> for the evidence map.</w:t>
      </w:r>
    </w:p>
    <w:p>
      <w:pPr>
        <w:spacing w:before="80" w:after="80"/>
        <w:pBdr>
          <w:bottom w:val="single" w:sz="5" w:space="1" w:color="AAB7BB"/>
        </w:pBdr>
      </w:pPr>
      <w:r/>
    </w:p>
    <w:p>
      <w:pPr>
        <w:pStyle w:val="Heading2"/>
        <w:keepNext/>
      </w:pPr>
      <w:r>
        <w:t>30. Adoption Rule</w:t>
      </w:r>
    </w:p>
    <w:p>
      <w:r>
        <w:t>Once adopted into the canonical standards library:</w:t>
      </w:r>
    </w:p>
    <w:p>
      <w:pPr>
        <w:spacing w:after="24"/>
        <w:ind w:left="403" w:hanging="259"/>
      </w:pPr>
      <w:r>
        <w:rPr>
          <w:b/>
          <w:sz w:val="18"/>
        </w:rPr>
        <w:t xml:space="preserve">1. </w:t>
      </w:r>
      <w:r>
        <w:rPr>
          <w:sz w:val="18"/>
        </w:rPr>
        <w:t xml:space="preserve">this standard governs </w:t>
      </w:r>
      <w:r>
        <w:rPr>
          <w:b/>
          <w:sz w:val="18"/>
        </w:rPr>
        <w:t>prompt-template canonicalization</w:t>
      </w:r>
      <w:r>
        <w:rPr>
          <w:sz w:val="18"/>
        </w:rPr>
        <w:t>, not every form of LLM instruction artifact;</w:t>
      </w:r>
    </w:p>
    <w:p>
      <w:pPr>
        <w:spacing w:after="24"/>
        <w:ind w:left="403" w:hanging="259"/>
      </w:pPr>
      <w:r>
        <w:rPr>
          <w:b/>
          <w:sz w:val="18"/>
        </w:rPr>
        <w:t xml:space="preserve">2. </w:t>
      </w:r>
      <w:r>
        <w:rPr>
          <w:sz w:val="18"/>
        </w:rPr>
        <w:t>historical Perfect Prompts templates remain reference/history until individually audited;</w:t>
      </w:r>
    </w:p>
    <w:p>
      <w:pPr>
        <w:spacing w:after="24"/>
        <w:ind w:left="403" w:hanging="259"/>
      </w:pPr>
      <w:r>
        <w:rPr>
          <w:b/>
          <w:sz w:val="18"/>
        </w:rPr>
        <w:t xml:space="preserve">3. </w:t>
      </w:r>
      <w:r>
        <w:rPr>
          <w:sz w:val="18"/>
        </w:rPr>
        <w:t>canonical task templates should be rebuilt or promoted one family at a time;</w:t>
      </w:r>
    </w:p>
    <w:p>
      <w:pPr>
        <w:spacing w:after="24"/>
        <w:ind w:left="403" w:hanging="259"/>
      </w:pPr>
      <w:r>
        <w:rPr>
          <w:b/>
          <w:sz w:val="18"/>
        </w:rPr>
        <w:t xml:space="preserve">4. </w:t>
      </w:r>
      <w:r>
        <w:rPr>
          <w:sz w:val="18"/>
        </w:rPr>
        <w:t>methodology, AGENTS, rulesets, personas, skills, and profiles remain separate artifact classes;</w:t>
      </w:r>
    </w:p>
    <w:p>
      <w:pPr>
        <w:spacing w:after="24"/>
        <w:ind w:left="403" w:hanging="259"/>
      </w:pPr>
      <w:r>
        <w:rPr>
          <w:b/>
          <w:sz w:val="18"/>
        </w:rPr>
        <w:t xml:space="preserve">5. </w:t>
      </w:r>
      <w:r>
        <w:rPr>
          <w:sz w:val="18"/>
        </w:rPr>
        <w:t xml:space="preserve">a future </w:t>
      </w:r>
      <w:r>
        <w:rPr>
          <w:rFonts w:ascii="Liberation Mono" w:hAnsi="Liberation Mono"/>
          <w:color w:val="105B63"/>
          <w:sz w:val="18"/>
        </w:rPr>
        <w:t>SKILL_STANDARD</w:t>
      </w:r>
      <w:r>
        <w:rPr>
          <w:sz w:val="18"/>
        </w:rPr>
        <w:t xml:space="preserve"> should govern procedural skill packages;</w:t>
      </w:r>
    </w:p>
    <w:p>
      <w:pPr>
        <w:spacing w:after="24"/>
        <w:ind w:left="403" w:hanging="259"/>
      </w:pPr>
      <w:r>
        <w:rPr>
          <w:b/>
          <w:sz w:val="18"/>
        </w:rPr>
        <w:t xml:space="preserve">6. </w:t>
      </w:r>
      <w:r>
        <w:rPr>
          <w:sz w:val="18"/>
        </w:rPr>
        <w:t xml:space="preserve">a future </w:t>
      </w:r>
      <w:r>
        <w:rPr>
          <w:rFonts w:ascii="Liberation Mono" w:hAnsi="Liberation Mono"/>
          <w:color w:val="105B63"/>
          <w:sz w:val="18"/>
        </w:rPr>
        <w:t>AGENT_INSTRUCTION_STANDARD</w:t>
      </w:r>
      <w:r>
        <w:rPr>
          <w:sz w:val="18"/>
        </w:rPr>
        <w:t xml:space="preserve"> may govern persistent AGENTS-style behavior if the repository audit supports a genuinely evergreen contract;</w:t>
      </w:r>
    </w:p>
    <w:p>
      <w:pPr>
        <w:spacing w:after="24"/>
        <w:ind w:left="403" w:hanging="259"/>
      </w:pPr>
      <w:r>
        <w:rPr>
          <w:b/>
          <w:sz w:val="18"/>
        </w:rPr>
        <w:t xml:space="preserve">7. </w:t>
      </w:r>
      <w:r>
        <w:rPr>
          <w:sz w:val="18"/>
        </w:rPr>
        <w:t>no artifact should be promoted simply because it is comprehensive, recent, or currently useful.</w:t>
      </w:r>
    </w:p>
    <w:p>
      <w:r>
        <w:t xml:space="preserve">The canonical library should contain </w:t>
      </w:r>
      <w:r>
        <w:rPr>
          <w:b/>
        </w:rPr>
        <w:t>durable contracts and well-scoped reusable instruments</w:t>
      </w:r>
      <w:r>
        <w:t>, while evolving behavior and exploratory mechanisms remain in the layers designed to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970"/>
        <w:sz w:val="14"/>
      </w:rPr>
      <w:t>Canonical candidate • Prompt-template contract and routing standard</w:t>
    </w:r>
    <w:r>
      <w:t xml:space="preserve">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970"/>
        <w:sz w:val="14"/>
      </w:rPr>
      <w:t>PROMPT TEMPLATE STANDARD  |  v1.1.0  |  2026-08-22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2" w:lineRule="auto"/>
    </w:pPr>
    <w:rPr>
      <w:rFonts w:ascii="Aptos" w:hAnsi="Aptos"/>
      <w:color w:val="222D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05B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5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D69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20"/>
      <w:ind w:left="461" w:right="259"/>
    </w:pPr>
    <w:rPr>
      <w:rFonts w:ascii="Aptos" w:hAnsi="Aptos"/>
      <w:i/>
      <w:iCs/>
      <w:color w:val="105B63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73"/>
    </w:pPr>
    <w:rPr>
      <w:rFonts w:ascii="Liberation Mono" w:hAnsi="Liberation Mono"/>
      <w:color w:val="222D3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Template Standard v1.1.0</dc:title>
  <dc:subject>Evergreen standard for canonical LLM prompt templates</dc:subject>
  <dc:creator>Neuroca canonical standards library</dc:creator>
  <cp:keywords/>
  <dc:description>Generated from canonical Markdown source; review copy.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